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B5" w:rsidRPr="004B5BC0" w:rsidRDefault="005230B5" w:rsidP="00343C93">
      <w:pPr>
        <w:spacing w:line="360" w:lineRule="auto"/>
        <w:jc w:val="both"/>
        <w:rPr>
          <w:rFonts w:ascii="Book Antiqua" w:hAnsi="Book Antiqua"/>
          <w:b/>
          <w:sz w:val="24"/>
          <w:szCs w:val="24"/>
        </w:rPr>
      </w:pPr>
      <w:r w:rsidRPr="004B5BC0">
        <w:rPr>
          <w:rFonts w:ascii="Book Antiqua" w:hAnsi="Book Antiqua"/>
          <w:b/>
          <w:sz w:val="24"/>
          <w:szCs w:val="24"/>
        </w:rPr>
        <w:t xml:space="preserve">REJSKI PROGRAM ZA PASMO </w:t>
      </w:r>
      <w:r w:rsidR="00BE102F">
        <w:rPr>
          <w:rFonts w:ascii="Book Antiqua" w:hAnsi="Book Antiqua"/>
          <w:b/>
          <w:sz w:val="24"/>
          <w:szCs w:val="24"/>
        </w:rPr>
        <w:t>BOSANS</w:t>
      </w:r>
      <w:r w:rsidRPr="004B5BC0">
        <w:rPr>
          <w:rFonts w:ascii="Book Antiqua" w:hAnsi="Book Antiqua"/>
          <w:b/>
          <w:sz w:val="24"/>
          <w:szCs w:val="24"/>
        </w:rPr>
        <w:t xml:space="preserve">KI </w:t>
      </w:r>
      <w:r w:rsidR="00BE102F">
        <w:rPr>
          <w:rFonts w:ascii="Book Antiqua" w:hAnsi="Book Antiqua"/>
          <w:b/>
          <w:sz w:val="24"/>
          <w:szCs w:val="24"/>
        </w:rPr>
        <w:t xml:space="preserve">PLANINSKI </w:t>
      </w:r>
      <w:r w:rsidRPr="004B5BC0">
        <w:rPr>
          <w:rFonts w:ascii="Book Antiqua" w:hAnsi="Book Antiqua"/>
          <w:b/>
          <w:sz w:val="24"/>
          <w:szCs w:val="24"/>
        </w:rPr>
        <w:t>KONJ</w:t>
      </w:r>
    </w:p>
    <w:p w:rsidR="00B25FA9" w:rsidRPr="001329AD" w:rsidRDefault="00B25FA9" w:rsidP="00B25FA9">
      <w:pPr>
        <w:pStyle w:val="Default"/>
        <w:spacing w:line="276" w:lineRule="auto"/>
        <w:ind w:right="142"/>
        <w:jc w:val="both"/>
        <w:rPr>
          <w:rFonts w:ascii="Book Antiqua" w:hAnsi="Book Antiqua"/>
          <w:lang w:val="sl-SI"/>
        </w:rPr>
      </w:pPr>
      <w:r w:rsidRPr="008378B9">
        <w:rPr>
          <w:rFonts w:ascii="Book Antiqua" w:hAnsi="Book Antiqua"/>
          <w:bCs/>
          <w:color w:val="auto"/>
          <w:lang w:val="sl-SI"/>
        </w:rPr>
        <w:t xml:space="preserve">Rejski program za konje pasme </w:t>
      </w:r>
      <w:r w:rsidR="005613C1">
        <w:rPr>
          <w:rFonts w:ascii="Book Antiqua" w:hAnsi="Book Antiqua"/>
          <w:lang w:val="sl-SI"/>
        </w:rPr>
        <w:t xml:space="preserve">bosanski planinski </w:t>
      </w:r>
      <w:r w:rsidRPr="008378B9">
        <w:rPr>
          <w:rFonts w:ascii="Book Antiqua" w:hAnsi="Book Antiqua"/>
          <w:lang w:val="sl-SI"/>
        </w:rPr>
        <w:t>konj</w:t>
      </w:r>
      <w:r w:rsidRPr="008378B9">
        <w:rPr>
          <w:rFonts w:ascii="Book Antiqua" w:hAnsi="Book Antiqua"/>
          <w:bCs/>
          <w:color w:val="auto"/>
          <w:lang w:val="sl-SI"/>
        </w:rPr>
        <w:t xml:space="preserve"> izvaja priznana rejska organizacija </w:t>
      </w:r>
      <w:r w:rsidRPr="00A05388">
        <w:rPr>
          <w:rFonts w:ascii="Book Antiqua" w:hAnsi="Book Antiqua"/>
          <w:bCs/>
          <w:i/>
          <w:color w:val="000000" w:themeColor="text1"/>
          <w:lang w:val="sl-SI"/>
        </w:rPr>
        <w:t>MEDNARODNO ZDRUŽENJE REJCEV BOSANSKIH PLANINSKIH KONJ, Rtiče</w:t>
      </w:r>
      <w:r w:rsidR="00A05388">
        <w:rPr>
          <w:rFonts w:ascii="Book Antiqua" w:hAnsi="Book Antiqua"/>
          <w:bCs/>
          <w:i/>
          <w:color w:val="000000" w:themeColor="text1"/>
          <w:lang w:val="sl-SI"/>
        </w:rPr>
        <w:t xml:space="preserve"> </w:t>
      </w:r>
      <w:r w:rsidRPr="00A05388">
        <w:rPr>
          <w:rFonts w:ascii="Book Antiqua" w:hAnsi="Book Antiqua"/>
          <w:bCs/>
          <w:i/>
          <w:color w:val="000000" w:themeColor="text1"/>
          <w:lang w:val="sl-SI"/>
        </w:rPr>
        <w:t>1, Rtiče;</w:t>
      </w:r>
      <w:r w:rsidR="00076A61" w:rsidRPr="00A05388">
        <w:rPr>
          <w:rFonts w:ascii="Book Antiqua" w:hAnsi="Book Antiqua"/>
          <w:bCs/>
          <w:i/>
          <w:color w:val="000000" w:themeColor="text1"/>
          <w:lang w:val="sl-SI"/>
        </w:rPr>
        <w:t xml:space="preserve"> (MZRBPK).</w:t>
      </w:r>
      <w:r w:rsidRPr="00A05388">
        <w:rPr>
          <w:rFonts w:ascii="Book Antiqua" w:hAnsi="Book Antiqua"/>
          <w:bCs/>
          <w:color w:val="000000" w:themeColor="text1"/>
          <w:lang w:val="sl-SI"/>
        </w:rPr>
        <w:t xml:space="preserve"> </w:t>
      </w:r>
      <w:r w:rsidRPr="001329AD">
        <w:rPr>
          <w:rFonts w:ascii="Book Antiqua" w:hAnsi="Book Antiqua"/>
          <w:lang w:val="sl-SI"/>
        </w:rPr>
        <w:t xml:space="preserve">Namenjen je ohranjanju avtohtone pasme </w:t>
      </w:r>
      <w:r>
        <w:rPr>
          <w:rFonts w:ascii="Book Antiqua" w:hAnsi="Book Antiqua"/>
          <w:lang w:val="sl-SI"/>
        </w:rPr>
        <w:t>bosans</w:t>
      </w:r>
      <w:r w:rsidRPr="001329AD">
        <w:rPr>
          <w:rFonts w:ascii="Book Antiqua" w:hAnsi="Book Antiqua"/>
          <w:lang w:val="sl-SI"/>
        </w:rPr>
        <w:t>ki</w:t>
      </w:r>
      <w:r>
        <w:rPr>
          <w:rFonts w:ascii="Book Antiqua" w:hAnsi="Book Antiqua"/>
          <w:lang w:val="sl-SI"/>
        </w:rPr>
        <w:t>h planinskih</w:t>
      </w:r>
      <w:r w:rsidRPr="001329AD">
        <w:rPr>
          <w:rFonts w:ascii="Book Antiqua" w:hAnsi="Book Antiqua"/>
          <w:lang w:val="sl-SI"/>
        </w:rPr>
        <w:t xml:space="preserve"> konj in zagotavljanju rejskega napredka </w:t>
      </w:r>
      <w:r>
        <w:rPr>
          <w:rFonts w:ascii="Book Antiqua" w:hAnsi="Book Antiqua"/>
          <w:lang w:val="sl-SI"/>
        </w:rPr>
        <w:t>ter</w:t>
      </w:r>
      <w:r w:rsidRPr="001329AD">
        <w:rPr>
          <w:rFonts w:ascii="Book Antiqua" w:hAnsi="Book Antiqua"/>
          <w:lang w:val="sl-SI"/>
        </w:rPr>
        <w:t xml:space="preserve"> določa pogoje in način vodenja izvorne rodovniške knjige za pasmo </w:t>
      </w:r>
      <w:r w:rsidR="007E7525">
        <w:rPr>
          <w:rFonts w:ascii="Book Antiqua" w:hAnsi="Book Antiqua"/>
          <w:lang w:val="sl-SI"/>
        </w:rPr>
        <w:t>bosan</w:t>
      </w:r>
      <w:r w:rsidRPr="001329AD">
        <w:rPr>
          <w:rFonts w:ascii="Book Antiqua" w:hAnsi="Book Antiqua"/>
          <w:lang w:val="sl-SI"/>
        </w:rPr>
        <w:t xml:space="preserve">ski </w:t>
      </w:r>
      <w:r w:rsidR="007E7525">
        <w:rPr>
          <w:rFonts w:ascii="Book Antiqua" w:hAnsi="Book Antiqua"/>
          <w:lang w:val="sl-SI"/>
        </w:rPr>
        <w:t xml:space="preserve">planinski </w:t>
      </w:r>
      <w:r w:rsidRPr="001329AD">
        <w:rPr>
          <w:rFonts w:ascii="Book Antiqua" w:hAnsi="Book Antiqua"/>
          <w:lang w:val="sl-SI"/>
        </w:rPr>
        <w:t>konj.</w:t>
      </w:r>
    </w:p>
    <w:p w:rsidR="00B25FA9" w:rsidRPr="008378B9" w:rsidRDefault="00B25FA9" w:rsidP="00A05388">
      <w:pPr>
        <w:pStyle w:val="Default"/>
        <w:jc w:val="both"/>
        <w:rPr>
          <w:rFonts w:ascii="Book Antiqua" w:hAnsi="Book Antiqua"/>
          <w:color w:val="auto"/>
          <w:lang w:val="sl-SI"/>
        </w:rPr>
      </w:pPr>
      <w:r w:rsidRPr="008378B9">
        <w:rPr>
          <w:rFonts w:ascii="Book Antiqua" w:hAnsi="Book Antiqua"/>
          <w:color w:val="auto"/>
          <w:lang w:val="sl-SI"/>
        </w:rPr>
        <w:t xml:space="preserve">Rejski program je usklajen z </w:t>
      </w:r>
      <w:r w:rsidR="00A05388">
        <w:rPr>
          <w:rFonts w:ascii="Book Antiqua" w:hAnsi="Book Antiqua"/>
          <w:color w:val="auto"/>
          <w:lang w:val="sl-SI"/>
        </w:rPr>
        <w:t xml:space="preserve">Uredbo </w:t>
      </w:r>
      <w:r w:rsidR="00076A61">
        <w:rPr>
          <w:rFonts w:ascii="Book Antiqua" w:hAnsi="Book Antiqua"/>
          <w:color w:val="auto"/>
          <w:lang w:val="sl-SI"/>
        </w:rPr>
        <w:t xml:space="preserve">EU </w:t>
      </w:r>
      <w:r w:rsidR="00A05388" w:rsidRPr="00A05388">
        <w:rPr>
          <w:rFonts w:ascii="Book Antiqua" w:eastAsia="Calibri" w:hAnsi="Book Antiqua" w:cs="EUAlbertina"/>
          <w:bCs/>
          <w:lang w:val="sl-SI" w:eastAsia="sl-SI"/>
        </w:rPr>
        <w:t>2016/1012  in</w:t>
      </w:r>
      <w:r w:rsidR="00A05388" w:rsidRPr="00A05388">
        <w:rPr>
          <w:rFonts w:ascii="EUAlbertina" w:eastAsia="Calibri" w:hAnsi="EUAlbertina" w:cs="EUAlbertina"/>
          <w:b/>
          <w:bCs/>
          <w:sz w:val="19"/>
          <w:szCs w:val="19"/>
          <w:lang w:val="sl-SI" w:eastAsia="sl-SI"/>
        </w:rPr>
        <w:t xml:space="preserve"> </w:t>
      </w:r>
      <w:r w:rsidRPr="008378B9">
        <w:rPr>
          <w:rFonts w:ascii="Book Antiqua" w:hAnsi="Book Antiqua"/>
          <w:color w:val="auto"/>
          <w:lang w:val="sl-SI"/>
        </w:rPr>
        <w:t xml:space="preserve">Zakonom o živinoreji </w:t>
      </w:r>
      <w:r w:rsidRPr="008378B9">
        <w:rPr>
          <w:rFonts w:ascii="Book Antiqua" w:hAnsi="Book Antiqua"/>
          <w:lang w:val="sl-SI"/>
        </w:rPr>
        <w:t>(Uradni list RS, št. 18/02, 110/02-ZUreP-1, 110/02-ZGO-1 in 45/04-ZdZPKG)</w:t>
      </w:r>
      <w:r w:rsidRPr="008378B9">
        <w:rPr>
          <w:rFonts w:ascii="Book Antiqua" w:hAnsi="Book Antiqua"/>
          <w:color w:val="auto"/>
          <w:lang w:val="sl-SI"/>
        </w:rPr>
        <w:t xml:space="preserve"> in pravilniki ter ostalimi podzakonskimi predpisi, ki urejajo področje konjereje.</w:t>
      </w:r>
    </w:p>
    <w:p w:rsidR="005230B5" w:rsidRPr="000A02D5" w:rsidRDefault="005230B5" w:rsidP="001308CC">
      <w:pPr>
        <w:pStyle w:val="Default"/>
        <w:ind w:right="142"/>
        <w:jc w:val="both"/>
        <w:rPr>
          <w:rFonts w:ascii="Book Antiqua" w:hAnsi="Book Antiqua"/>
          <w:color w:val="auto"/>
          <w:lang w:val="sl-SI"/>
        </w:rPr>
      </w:pPr>
    </w:p>
    <w:p w:rsidR="00F76495" w:rsidRPr="00F76495" w:rsidRDefault="00F76495" w:rsidP="00F76495">
      <w:pPr>
        <w:jc w:val="both"/>
        <w:outlineLvl w:val="0"/>
        <w:rPr>
          <w:rFonts w:ascii="Book Antiqua" w:hAnsi="Book Antiqua"/>
          <w:b/>
          <w:caps/>
        </w:rPr>
      </w:pPr>
      <w:r w:rsidRPr="00F76495">
        <w:rPr>
          <w:rFonts w:ascii="Book Antiqua" w:hAnsi="Book Antiqua"/>
          <w:b/>
          <w:caps/>
        </w:rPr>
        <w:t>Izvor in razvoj pasme</w:t>
      </w:r>
    </w:p>
    <w:p w:rsidR="00F76495" w:rsidRPr="00026DCB" w:rsidRDefault="00F76495" w:rsidP="00F76495">
      <w:pPr>
        <w:jc w:val="both"/>
        <w:rPr>
          <w:rFonts w:ascii="Book Antiqua" w:hAnsi="Book Antiqua"/>
          <w:sz w:val="24"/>
          <w:szCs w:val="24"/>
        </w:rPr>
      </w:pPr>
      <w:r w:rsidRPr="00026DCB">
        <w:rPr>
          <w:rFonts w:ascii="Book Antiqua" w:hAnsi="Book Antiqua"/>
          <w:sz w:val="24"/>
          <w:szCs w:val="24"/>
        </w:rPr>
        <w:t xml:space="preserve">Bosanski planinski konj je avtohtona pasma konj, ki je bila že od nekdaj stalni spremljevalec narodov na teritoriju današnje Bosne in Hercegovine in zahodnega Balkana. </w:t>
      </w:r>
      <w:r w:rsidRPr="006475CC">
        <w:rPr>
          <w:rFonts w:ascii="Book Antiqua" w:hAnsi="Book Antiqua"/>
          <w:sz w:val="24"/>
          <w:szCs w:val="24"/>
        </w:rPr>
        <w:t xml:space="preserve">Izvorno območje vzreje pasme bosanski planinski konj je območje BiH v bivši Jugoslaviji, ki ga na zahodu omejuje Dalmacija, severno reka Sava in vzhodno reka Drina. Reja se je iz omenjenega območja v različnih časovnih obdobjih razširila na druga, predvsem hribovita območja bivše Jugoslavije ter v druge države </w:t>
      </w:r>
      <w:r w:rsidRPr="006475CC">
        <w:rPr>
          <w:rFonts w:ascii="Times New Roman" w:hAnsi="Times New Roman"/>
          <w:sz w:val="24"/>
          <w:szCs w:val="24"/>
        </w:rPr>
        <w:t>‒</w:t>
      </w:r>
      <w:r w:rsidRPr="006475CC">
        <w:rPr>
          <w:rFonts w:ascii="Book Antiqua" w:hAnsi="Book Antiqua"/>
          <w:sz w:val="24"/>
          <w:szCs w:val="24"/>
        </w:rPr>
        <w:t xml:space="preserve"> Albanijo, Bolgarijo, Gr</w:t>
      </w:r>
      <w:r w:rsidRPr="006475CC">
        <w:rPr>
          <w:rFonts w:ascii="Book Antiqua" w:hAnsi="Book Antiqua" w:cs="Book Antiqua"/>
          <w:sz w:val="24"/>
          <w:szCs w:val="24"/>
        </w:rPr>
        <w:t>č</w:t>
      </w:r>
      <w:r w:rsidRPr="006475CC">
        <w:rPr>
          <w:rFonts w:ascii="Book Antiqua" w:hAnsi="Book Antiqua"/>
          <w:sz w:val="24"/>
          <w:szCs w:val="24"/>
        </w:rPr>
        <w:t>ijo, Tur</w:t>
      </w:r>
      <w:r w:rsidRPr="006475CC">
        <w:rPr>
          <w:rFonts w:ascii="Book Antiqua" w:hAnsi="Book Antiqua" w:cs="Book Antiqua"/>
          <w:sz w:val="24"/>
          <w:szCs w:val="24"/>
        </w:rPr>
        <w:t>č</w:t>
      </w:r>
      <w:r w:rsidRPr="006475CC">
        <w:rPr>
          <w:rFonts w:ascii="Book Antiqua" w:hAnsi="Book Antiqua"/>
          <w:sz w:val="24"/>
          <w:szCs w:val="24"/>
        </w:rPr>
        <w:t>ijo in Nem</w:t>
      </w:r>
      <w:r w:rsidRPr="006475CC">
        <w:rPr>
          <w:rFonts w:ascii="Book Antiqua" w:hAnsi="Book Antiqua" w:cs="Book Antiqua"/>
          <w:sz w:val="24"/>
          <w:szCs w:val="24"/>
        </w:rPr>
        <w:t>č</w:t>
      </w:r>
      <w:r w:rsidRPr="006475CC">
        <w:rPr>
          <w:rFonts w:ascii="Book Antiqua" w:hAnsi="Book Antiqua"/>
          <w:sz w:val="24"/>
          <w:szCs w:val="24"/>
        </w:rPr>
        <w:t>ijo. Znotraj skupine malih konjev je bosanski planinski konj najbolj razširjen in se odlikuje po vzdržljivosti, trpežnosti, ubogljivosti, veliki delovni sposobnosti, izjemni zanesljivosti in ravnotežju pri hoji po gorskih območjih.</w:t>
      </w:r>
      <w:r w:rsidRPr="00026DCB">
        <w:rPr>
          <w:rFonts w:ascii="Book Antiqua" w:hAnsi="Book Antiqua"/>
          <w:sz w:val="24"/>
          <w:szCs w:val="24"/>
        </w:rPr>
        <w:t xml:space="preserve"> </w:t>
      </w:r>
    </w:p>
    <w:p w:rsidR="00F76495" w:rsidRPr="00026DCB" w:rsidRDefault="00F76495" w:rsidP="00F76495">
      <w:pPr>
        <w:jc w:val="both"/>
        <w:rPr>
          <w:rFonts w:ascii="Book Antiqua" w:hAnsi="Book Antiqua"/>
          <w:sz w:val="24"/>
          <w:szCs w:val="24"/>
        </w:rPr>
      </w:pPr>
      <w:r w:rsidRPr="00026DCB">
        <w:rPr>
          <w:rFonts w:ascii="Book Antiqua" w:hAnsi="Book Antiqua"/>
          <w:sz w:val="24"/>
          <w:szCs w:val="24"/>
        </w:rPr>
        <w:t xml:space="preserve">Mnogi rejci bosanskega planinskega konja so bili v preteklosti primorani pripuščati kobile k arabskim in drugim žrebcem, ker je bilo žrebcev pasme bosanski planinski konj premalo ali niso bili zadovoljive kakovosti. Pasma se je kljub poskusom pretapljanja predvsem z arabskim konjem ohranila v bolj ali manj prvotni obliki. Šele z ustanovitvijo Ergele Sarajevo se je začela organizirana reja, predvsem z namenom vzrediti čistokrvne plemenjake za potrebe deželne reje. </w:t>
      </w:r>
      <w:r w:rsidRPr="006475CC">
        <w:rPr>
          <w:rFonts w:ascii="Book Antiqua" w:hAnsi="Book Antiqua"/>
          <w:sz w:val="24"/>
          <w:szCs w:val="24"/>
        </w:rPr>
        <w:t>Na temelju izkušenj, strokovnih utemeljitev in dosežkov je potekala vzreja čistokrvnih bosanskih planinskih konj v ergeli Borike, po drugi svetovni vojni pa tudi na vojaški ergeli Han Pijesak. Zaradi potreb kmetijskih gospodarstev in oboroženih sil jugoslovanske armade je bila tendenca in cilj vzreje po drugi svetovni težji tip tovornega konja, to je nad 300 kg.</w:t>
      </w:r>
      <w:r w:rsidRPr="00026DCB">
        <w:rPr>
          <w:rFonts w:ascii="Book Antiqua" w:hAnsi="Book Antiqua"/>
          <w:sz w:val="24"/>
          <w:szCs w:val="24"/>
        </w:rPr>
        <w:t xml:space="preserve"> Osnovna značilnost vzreje bosanskih planinskih konj v kobilarnah Borike in Han Pijesak je bila zaprta populacija, ki je temeljila samo na dveh linijah žrebcev: Miško in Barut. </w:t>
      </w:r>
    </w:p>
    <w:p w:rsidR="00F76495" w:rsidRPr="00026DCB" w:rsidRDefault="00F76495" w:rsidP="00F76495">
      <w:pPr>
        <w:jc w:val="both"/>
        <w:rPr>
          <w:rFonts w:ascii="Book Antiqua" w:hAnsi="Book Antiqua"/>
          <w:sz w:val="24"/>
          <w:szCs w:val="24"/>
        </w:rPr>
      </w:pPr>
      <w:r w:rsidRPr="00026DCB">
        <w:rPr>
          <w:rFonts w:ascii="Book Antiqua" w:hAnsi="Book Antiqua"/>
          <w:sz w:val="24"/>
          <w:szCs w:val="24"/>
        </w:rPr>
        <w:t xml:space="preserve">Da se zagotovi obstoj in prihodnost bosansko planinskega konja je bilo na Borikah leta 2010 ustanovljeno Mednarodno združenje rejcev bosansko planinskega konja, ki ima sedež v Sloveniji. </w:t>
      </w:r>
    </w:p>
    <w:p w:rsidR="00F76495" w:rsidRPr="00026DCB" w:rsidRDefault="00F76495" w:rsidP="00F76495">
      <w:pPr>
        <w:jc w:val="both"/>
        <w:rPr>
          <w:rFonts w:ascii="Book Antiqua" w:hAnsi="Book Antiqua"/>
          <w:sz w:val="24"/>
          <w:szCs w:val="24"/>
        </w:rPr>
      </w:pPr>
      <w:r w:rsidRPr="00026DCB">
        <w:rPr>
          <w:rFonts w:ascii="Book Antiqua" w:hAnsi="Book Antiqua"/>
          <w:sz w:val="24"/>
          <w:szCs w:val="24"/>
        </w:rPr>
        <w:t xml:space="preserve">Pod vplivom specifičnih klimatskih razmer in načina reje, se je izoblikovala sedanja populacija konj in rejski cilj za to pasmo. </w:t>
      </w:r>
    </w:p>
    <w:p w:rsidR="00F76495" w:rsidRPr="00F76495" w:rsidRDefault="00F76495" w:rsidP="00F76495">
      <w:pPr>
        <w:jc w:val="both"/>
        <w:rPr>
          <w:rFonts w:ascii="Book Antiqua" w:hAnsi="Book Antiqua"/>
        </w:rPr>
      </w:pPr>
    </w:p>
    <w:p w:rsidR="00F76495" w:rsidRPr="00F76495" w:rsidRDefault="00F76495" w:rsidP="00F76495">
      <w:pPr>
        <w:jc w:val="both"/>
        <w:outlineLvl w:val="0"/>
        <w:rPr>
          <w:rFonts w:ascii="Book Antiqua" w:hAnsi="Book Antiqua"/>
          <w:b/>
          <w:caps/>
        </w:rPr>
      </w:pPr>
      <w:bookmarkStart w:id="0" w:name="_Toc117329353"/>
      <w:bookmarkStart w:id="1" w:name="_Toc446669486"/>
      <w:bookmarkStart w:id="2" w:name="_Toc446669775"/>
      <w:r w:rsidRPr="00F76495">
        <w:rPr>
          <w:rFonts w:ascii="Book Antiqua" w:hAnsi="Book Antiqua"/>
          <w:b/>
          <w:caps/>
        </w:rPr>
        <w:lastRenderedPageBreak/>
        <w:t>Rejski cilj</w:t>
      </w:r>
      <w:bookmarkEnd w:id="0"/>
      <w:bookmarkEnd w:id="1"/>
      <w:bookmarkEnd w:id="2"/>
      <w:r w:rsidRPr="00F76495">
        <w:rPr>
          <w:rFonts w:ascii="Book Antiqua" w:hAnsi="Book Antiqua"/>
          <w:b/>
          <w:caps/>
        </w:rPr>
        <w:t xml:space="preserve"> </w:t>
      </w:r>
    </w:p>
    <w:p w:rsidR="00F76495" w:rsidRPr="00F76495" w:rsidRDefault="00F76495" w:rsidP="00F76495">
      <w:pPr>
        <w:jc w:val="both"/>
        <w:rPr>
          <w:rFonts w:ascii="Book Antiqua" w:hAnsi="Book Antiqua"/>
        </w:rPr>
      </w:pPr>
      <w:r w:rsidRPr="00F76495">
        <w:rPr>
          <w:rFonts w:ascii="Book Antiqua" w:hAnsi="Book Antiqua"/>
        </w:rPr>
        <w:t xml:space="preserve">Rejski cilj je skladen, plemenit toplokrvni konj, manjšega okvira, čvrste konstitucije dobrohotnega karakterja in razmeroma živahnega temperamenta, pravilnih, zanesljivih in izdatnih hodov, ki je primeren za vprego, za delo pod sedlom ter vse zvrsti ljubiteljskega konjeništva. </w:t>
      </w:r>
    </w:p>
    <w:p w:rsidR="00F76495" w:rsidRPr="006475CC" w:rsidRDefault="00F76495" w:rsidP="00F76495">
      <w:pPr>
        <w:jc w:val="both"/>
        <w:rPr>
          <w:rFonts w:ascii="Book Antiqua" w:hAnsi="Book Antiqua"/>
        </w:rPr>
      </w:pPr>
      <w:r w:rsidRPr="006475CC">
        <w:rPr>
          <w:rFonts w:ascii="Book Antiqua" w:hAnsi="Book Antiqua"/>
        </w:rPr>
        <w:t>Osnovne značilnosti bosanskega planinskega konja so:</w:t>
      </w:r>
    </w:p>
    <w:tbl>
      <w:tblPr>
        <w:tblW w:w="0" w:type="auto"/>
        <w:shd w:val="clear" w:color="auto" w:fill="DBE5F1" w:themeFill="accent1" w:themeFillTint="33"/>
        <w:tblLayout w:type="fixed"/>
        <w:tblLook w:val="0000" w:firstRow="0" w:lastRow="0" w:firstColumn="0" w:lastColumn="0" w:noHBand="0" w:noVBand="0"/>
      </w:tblPr>
      <w:tblGrid>
        <w:gridCol w:w="1951"/>
        <w:gridCol w:w="6804"/>
      </w:tblGrid>
      <w:tr w:rsidR="00F76495" w:rsidRPr="006475CC" w:rsidTr="00493ADC">
        <w:tc>
          <w:tcPr>
            <w:tcW w:w="1951"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 xml:space="preserve">Velikost </w:t>
            </w:r>
          </w:p>
        </w:tc>
        <w:tc>
          <w:tcPr>
            <w:tcW w:w="6804"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žrebci    132 – 144 cm</w:t>
            </w:r>
          </w:p>
        </w:tc>
      </w:tr>
      <w:tr w:rsidR="00F76495" w:rsidRPr="006475CC" w:rsidTr="00493ADC">
        <w:tc>
          <w:tcPr>
            <w:tcW w:w="1951" w:type="dxa"/>
            <w:shd w:val="clear" w:color="auto" w:fill="DBE5F1" w:themeFill="accent1" w:themeFillTint="33"/>
          </w:tcPr>
          <w:p w:rsidR="00F76495" w:rsidRPr="006475CC" w:rsidRDefault="00F76495" w:rsidP="00493ADC">
            <w:pPr>
              <w:jc w:val="both"/>
              <w:rPr>
                <w:rFonts w:ascii="Book Antiqua" w:hAnsi="Book Antiqua"/>
                <w:sz w:val="20"/>
                <w:szCs w:val="20"/>
              </w:rPr>
            </w:pPr>
          </w:p>
        </w:tc>
        <w:tc>
          <w:tcPr>
            <w:tcW w:w="6804"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kobile    130 – 142 cm</w:t>
            </w:r>
          </w:p>
        </w:tc>
      </w:tr>
      <w:tr w:rsidR="00F76495" w:rsidRPr="006475CC" w:rsidTr="00493ADC">
        <w:tc>
          <w:tcPr>
            <w:tcW w:w="1951"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Barve</w:t>
            </w:r>
          </w:p>
        </w:tc>
        <w:tc>
          <w:tcPr>
            <w:tcW w:w="6804"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vse barve; razen sivcev, liscev in pegavcev, brez belih znakov. Dovoljena so manjša bela znamenja na glavi in izjemoma na nogah</w:t>
            </w:r>
          </w:p>
        </w:tc>
      </w:tr>
      <w:tr w:rsidR="00F76495" w:rsidRPr="006475CC" w:rsidTr="00493ADC">
        <w:tc>
          <w:tcPr>
            <w:tcW w:w="1951"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Telesni ustroj</w:t>
            </w:r>
          </w:p>
        </w:tc>
        <w:tc>
          <w:tcPr>
            <w:tcW w:w="6804"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glava: srednje velika, plemenita, suha, velikih, živahnih oči, ravnega profila; majhna pokončna ušesa</w:t>
            </w:r>
          </w:p>
        </w:tc>
      </w:tr>
      <w:tr w:rsidR="00F76495" w:rsidRPr="006475CC" w:rsidTr="00493ADC">
        <w:tc>
          <w:tcPr>
            <w:tcW w:w="1951" w:type="dxa"/>
            <w:shd w:val="clear" w:color="auto" w:fill="DBE5F1" w:themeFill="accent1" w:themeFillTint="33"/>
          </w:tcPr>
          <w:p w:rsidR="00F76495" w:rsidRPr="006475CC" w:rsidRDefault="00F76495" w:rsidP="00493ADC">
            <w:pPr>
              <w:jc w:val="both"/>
              <w:rPr>
                <w:rFonts w:ascii="Book Antiqua" w:hAnsi="Book Antiqua"/>
                <w:sz w:val="20"/>
                <w:szCs w:val="20"/>
              </w:rPr>
            </w:pPr>
          </w:p>
        </w:tc>
        <w:tc>
          <w:tcPr>
            <w:tcW w:w="6804"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vrat: srednje dolg, dobro nasajen, dobro omišičen;</w:t>
            </w:r>
          </w:p>
        </w:tc>
      </w:tr>
      <w:tr w:rsidR="00F76495" w:rsidRPr="006475CC" w:rsidTr="00493ADC">
        <w:tc>
          <w:tcPr>
            <w:tcW w:w="1951" w:type="dxa"/>
            <w:shd w:val="clear" w:color="auto" w:fill="DBE5F1" w:themeFill="accent1" w:themeFillTint="33"/>
          </w:tcPr>
          <w:p w:rsidR="00F76495" w:rsidRPr="006475CC" w:rsidRDefault="00F76495" w:rsidP="00493ADC">
            <w:pPr>
              <w:jc w:val="both"/>
              <w:rPr>
                <w:rFonts w:ascii="Book Antiqua" w:hAnsi="Book Antiqua"/>
                <w:sz w:val="20"/>
                <w:szCs w:val="20"/>
              </w:rPr>
            </w:pPr>
          </w:p>
        </w:tc>
        <w:tc>
          <w:tcPr>
            <w:tcW w:w="6804"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 xml:space="preserve">telo: dolgo, široko in globoko,; viher nižji, dobro formiran, pleče nekoliko strmo, hrbet dobro omišičen, prožen, s krajšimi, širokimi in dobro omišičenimi ledji, križ širok, zmerno pobit, dobro omišičen; </w:t>
            </w:r>
          </w:p>
          <w:p w:rsidR="00F76495" w:rsidRPr="006475CC" w:rsidRDefault="00F76495" w:rsidP="00493ADC">
            <w:pPr>
              <w:jc w:val="both"/>
              <w:rPr>
                <w:rFonts w:ascii="Book Antiqua" w:hAnsi="Book Antiqua"/>
                <w:sz w:val="20"/>
                <w:szCs w:val="20"/>
              </w:rPr>
            </w:pPr>
          </w:p>
        </w:tc>
      </w:tr>
      <w:tr w:rsidR="00F76495" w:rsidRPr="006475CC" w:rsidTr="00493ADC">
        <w:tc>
          <w:tcPr>
            <w:tcW w:w="1951"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Fundament</w:t>
            </w:r>
          </w:p>
        </w:tc>
        <w:tc>
          <w:tcPr>
            <w:tcW w:w="6804"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korekten, čvrst, a suh, z dobro izraženimi sklepi; zadnje noge lahko nekoliko sabljaste, kopita čvrsta, pravilno oblikovana;</w:t>
            </w:r>
          </w:p>
        </w:tc>
      </w:tr>
      <w:tr w:rsidR="00F76495" w:rsidRPr="00F76495" w:rsidTr="00493ADC">
        <w:tc>
          <w:tcPr>
            <w:tcW w:w="1951"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Gibanje</w:t>
            </w:r>
          </w:p>
        </w:tc>
        <w:tc>
          <w:tcPr>
            <w:tcW w:w="6804" w:type="dxa"/>
            <w:shd w:val="clear" w:color="auto" w:fill="DBE5F1" w:themeFill="accent1" w:themeFillTint="33"/>
          </w:tcPr>
          <w:p w:rsidR="00F76495" w:rsidRPr="006475CC" w:rsidRDefault="00F76495" w:rsidP="00493ADC">
            <w:pPr>
              <w:jc w:val="both"/>
              <w:rPr>
                <w:rFonts w:ascii="Book Antiqua" w:hAnsi="Book Antiqua"/>
                <w:sz w:val="20"/>
                <w:szCs w:val="20"/>
              </w:rPr>
            </w:pPr>
            <w:r w:rsidRPr="006475CC">
              <w:rPr>
                <w:rFonts w:ascii="Book Antiqua" w:hAnsi="Book Antiqua"/>
                <w:sz w:val="20"/>
                <w:szCs w:val="20"/>
              </w:rPr>
              <w:t>enakomerno, izdatno;</w:t>
            </w:r>
          </w:p>
        </w:tc>
      </w:tr>
      <w:tr w:rsidR="00F76495" w:rsidRPr="00F76495" w:rsidTr="00493ADC">
        <w:tc>
          <w:tcPr>
            <w:tcW w:w="1951" w:type="dxa"/>
            <w:shd w:val="clear" w:color="auto" w:fill="DBE5F1" w:themeFill="accent1" w:themeFillTint="33"/>
          </w:tcPr>
          <w:p w:rsidR="00F76495" w:rsidRPr="00D46070" w:rsidRDefault="00F76495" w:rsidP="00493ADC">
            <w:pPr>
              <w:jc w:val="both"/>
              <w:rPr>
                <w:rFonts w:ascii="Book Antiqua" w:hAnsi="Book Antiqua"/>
                <w:sz w:val="20"/>
                <w:szCs w:val="20"/>
                <w:highlight w:val="yellow"/>
              </w:rPr>
            </w:pPr>
            <w:r w:rsidRPr="006475CC">
              <w:rPr>
                <w:rFonts w:ascii="Book Antiqua" w:hAnsi="Book Antiqua"/>
                <w:sz w:val="20"/>
                <w:szCs w:val="20"/>
              </w:rPr>
              <w:t>Posebne značilnosti</w:t>
            </w:r>
          </w:p>
        </w:tc>
        <w:tc>
          <w:tcPr>
            <w:tcW w:w="6804" w:type="dxa"/>
            <w:shd w:val="clear" w:color="auto" w:fill="DBE5F1" w:themeFill="accent1" w:themeFillTint="33"/>
          </w:tcPr>
          <w:p w:rsidR="00F76495" w:rsidRPr="00D46070" w:rsidRDefault="00F76495" w:rsidP="00493ADC">
            <w:pPr>
              <w:tabs>
                <w:tab w:val="left" w:pos="1951"/>
              </w:tabs>
              <w:jc w:val="both"/>
              <w:rPr>
                <w:rFonts w:ascii="Book Antiqua" w:hAnsi="Book Antiqua"/>
                <w:sz w:val="20"/>
                <w:szCs w:val="20"/>
              </w:rPr>
            </w:pPr>
            <w:r w:rsidRPr="00D46070">
              <w:rPr>
                <w:rFonts w:ascii="Book Antiqua" w:hAnsi="Book Antiqua"/>
                <w:sz w:val="20"/>
                <w:szCs w:val="20"/>
              </w:rPr>
              <w:t>čvrsta konstitucija, zelo izražen spolni dimorfizem, vztrajnost in delavoljnost, dobro izkoriščanje krme, dobra plodnost.</w:t>
            </w:r>
          </w:p>
          <w:p w:rsidR="00F76495" w:rsidRPr="00D46070" w:rsidRDefault="00F76495" w:rsidP="00493ADC">
            <w:pPr>
              <w:jc w:val="both"/>
              <w:rPr>
                <w:rFonts w:ascii="Book Antiqua" w:hAnsi="Book Antiqua"/>
                <w:sz w:val="20"/>
                <w:szCs w:val="20"/>
                <w:highlight w:val="yellow"/>
              </w:rPr>
            </w:pPr>
          </w:p>
        </w:tc>
      </w:tr>
    </w:tbl>
    <w:p w:rsidR="00F76495" w:rsidRDefault="00F76495" w:rsidP="00F76495">
      <w:pPr>
        <w:jc w:val="both"/>
        <w:rPr>
          <w:rFonts w:ascii="Book Antiqua" w:hAnsi="Book Antiqua"/>
          <w:caps/>
        </w:rPr>
      </w:pPr>
    </w:p>
    <w:p w:rsidR="000A0E5A" w:rsidRDefault="000A0E5A" w:rsidP="00F76495">
      <w:pPr>
        <w:jc w:val="both"/>
        <w:rPr>
          <w:rFonts w:ascii="Book Antiqua" w:hAnsi="Book Antiqua"/>
          <w:caps/>
        </w:rPr>
      </w:pPr>
    </w:p>
    <w:p w:rsidR="000A0E5A" w:rsidRDefault="000A0E5A" w:rsidP="00F76495">
      <w:pPr>
        <w:jc w:val="both"/>
        <w:rPr>
          <w:rFonts w:ascii="Book Antiqua" w:hAnsi="Book Antiqua"/>
          <w:caps/>
        </w:rPr>
      </w:pPr>
    </w:p>
    <w:p w:rsidR="000A0E5A" w:rsidRPr="00F76495" w:rsidRDefault="000A0E5A" w:rsidP="00F76495">
      <w:pPr>
        <w:jc w:val="both"/>
        <w:rPr>
          <w:rFonts w:ascii="Book Antiqua" w:hAnsi="Book Antiqua"/>
          <w:caps/>
        </w:rPr>
      </w:pPr>
    </w:p>
    <w:p w:rsidR="00F76495" w:rsidRPr="00F76495" w:rsidRDefault="00F76495" w:rsidP="00F76495">
      <w:pPr>
        <w:jc w:val="both"/>
        <w:outlineLvl w:val="0"/>
        <w:rPr>
          <w:rFonts w:ascii="Book Antiqua" w:hAnsi="Book Antiqua"/>
          <w:b/>
          <w:caps/>
        </w:rPr>
      </w:pPr>
      <w:bookmarkStart w:id="3" w:name="_Toc117329354"/>
      <w:bookmarkStart w:id="4" w:name="_Toc446669487"/>
      <w:bookmarkStart w:id="5" w:name="_Toc446669776"/>
      <w:r w:rsidRPr="00F76495">
        <w:rPr>
          <w:rFonts w:ascii="Book Antiqua" w:hAnsi="Book Antiqua"/>
          <w:b/>
          <w:caps/>
        </w:rPr>
        <w:t>Velikost populacije:</w:t>
      </w:r>
      <w:bookmarkEnd w:id="3"/>
      <w:bookmarkEnd w:id="4"/>
      <w:bookmarkEnd w:id="5"/>
    </w:p>
    <w:p w:rsidR="00F76495" w:rsidRPr="00F76495" w:rsidRDefault="00F76495" w:rsidP="00F76495">
      <w:pPr>
        <w:jc w:val="both"/>
        <w:rPr>
          <w:rFonts w:ascii="Book Antiqua" w:hAnsi="Book Antiqua"/>
        </w:rPr>
      </w:pPr>
      <w:r w:rsidRPr="00F76495">
        <w:rPr>
          <w:rFonts w:ascii="Book Antiqua" w:hAnsi="Book Antiqua"/>
        </w:rPr>
        <w:t>Populacija konj bosanske planinske pasme je majhna in konsolidirana. Ocenjena efektivna velikost populacije je pri BPK 34 plemenskih živali. Populacija je majhna in zaprta. Predvideva se, da se populacija, zaradi zelo slabih razmer v državah bivše Jugoslavije in tudi na evropskem trgu, v prihodnje ne more bistveno povečevati. Cilj v populaciji bosanskega planinskega konja je efektivno število živali povečati na 50 do 60, kar bi deloma zagotovili ohranitev in nadaljnji razvoj pasme.</w:t>
      </w:r>
    </w:p>
    <w:tbl>
      <w:tblPr>
        <w:tblStyle w:val="Navadnatabela5"/>
        <w:tblW w:w="0" w:type="auto"/>
        <w:tblLook w:val="0000" w:firstRow="0" w:lastRow="0" w:firstColumn="0" w:lastColumn="0" w:noHBand="0" w:noVBand="0"/>
      </w:tblPr>
      <w:tblGrid>
        <w:gridCol w:w="2680"/>
        <w:gridCol w:w="2021"/>
        <w:gridCol w:w="2021"/>
        <w:gridCol w:w="2225"/>
      </w:tblGrid>
      <w:tr w:rsidR="00F76495" w:rsidRPr="00F76495" w:rsidTr="00A319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0" w:type="dxa"/>
            <w:tcBorders>
              <w:bottom w:val="single" w:sz="4" w:space="0" w:color="auto"/>
              <w:right w:val="single" w:sz="4" w:space="0" w:color="auto"/>
            </w:tcBorders>
          </w:tcPr>
          <w:p w:rsidR="00F76495" w:rsidRPr="00F76495" w:rsidRDefault="00F76495" w:rsidP="00493ADC">
            <w:pPr>
              <w:jc w:val="center"/>
              <w:rPr>
                <w:rFonts w:ascii="Book Antiqua" w:hAnsi="Book Antiqua"/>
                <w:b/>
              </w:rPr>
            </w:pPr>
            <w:r w:rsidRPr="00F76495">
              <w:rPr>
                <w:rFonts w:ascii="Book Antiqua" w:hAnsi="Book Antiqua"/>
                <w:b/>
              </w:rPr>
              <w:lastRenderedPageBreak/>
              <w:t>Kategorija</w:t>
            </w:r>
          </w:p>
        </w:tc>
        <w:tc>
          <w:tcPr>
            <w:tcW w:w="2021" w:type="dxa"/>
            <w:tcBorders>
              <w:left w:val="single" w:sz="4" w:space="0" w:color="auto"/>
              <w:bottom w:val="single" w:sz="4" w:space="0" w:color="auto"/>
              <w:right w:val="single" w:sz="4" w:space="0" w:color="auto"/>
            </w:tcBorders>
          </w:tcPr>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F76495">
              <w:rPr>
                <w:rFonts w:ascii="Book Antiqua" w:hAnsi="Book Antiqua"/>
                <w:b/>
              </w:rPr>
              <w:t>Število živali</w:t>
            </w:r>
          </w:p>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F76495">
              <w:rPr>
                <w:rFonts w:ascii="Book Antiqua" w:hAnsi="Book Antiqua"/>
                <w:b/>
              </w:rPr>
              <w:t>v letu 2010</w:t>
            </w:r>
          </w:p>
        </w:tc>
        <w:tc>
          <w:tcPr>
            <w:cnfStyle w:val="000010000000" w:firstRow="0" w:lastRow="0" w:firstColumn="0" w:lastColumn="0" w:oddVBand="1" w:evenVBand="0" w:oddHBand="0" w:evenHBand="0" w:firstRowFirstColumn="0" w:firstRowLastColumn="0" w:lastRowFirstColumn="0" w:lastRowLastColumn="0"/>
            <w:tcW w:w="2021" w:type="dxa"/>
            <w:tcBorders>
              <w:left w:val="single" w:sz="4" w:space="0" w:color="auto"/>
              <w:bottom w:val="single" w:sz="4" w:space="0" w:color="auto"/>
              <w:right w:val="single" w:sz="4" w:space="0" w:color="auto"/>
            </w:tcBorders>
          </w:tcPr>
          <w:p w:rsidR="00F76495" w:rsidRPr="00F76495" w:rsidRDefault="00F76495" w:rsidP="00493ADC">
            <w:pPr>
              <w:jc w:val="center"/>
              <w:rPr>
                <w:rFonts w:ascii="Book Antiqua" w:hAnsi="Book Antiqua"/>
                <w:b/>
              </w:rPr>
            </w:pPr>
            <w:r w:rsidRPr="00F76495">
              <w:rPr>
                <w:rFonts w:ascii="Book Antiqua" w:hAnsi="Book Antiqua"/>
                <w:b/>
              </w:rPr>
              <w:t>Število živali v letu 2015</w:t>
            </w:r>
          </w:p>
        </w:tc>
        <w:tc>
          <w:tcPr>
            <w:tcW w:w="2225" w:type="dxa"/>
            <w:tcBorders>
              <w:left w:val="single" w:sz="4" w:space="0" w:color="auto"/>
              <w:bottom w:val="single" w:sz="4" w:space="0" w:color="auto"/>
            </w:tcBorders>
          </w:tcPr>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F76495">
              <w:rPr>
                <w:rFonts w:ascii="Book Antiqua" w:hAnsi="Book Antiqua"/>
                <w:b/>
              </w:rPr>
              <w:t>Ciljno število živali</w:t>
            </w:r>
          </w:p>
        </w:tc>
      </w:tr>
      <w:tr w:rsidR="00F76495" w:rsidRPr="00F76495" w:rsidTr="00A31956">
        <w:tc>
          <w:tcPr>
            <w:cnfStyle w:val="000010000000" w:firstRow="0" w:lastRow="0" w:firstColumn="0" w:lastColumn="0" w:oddVBand="1" w:evenVBand="0" w:oddHBand="0" w:evenHBand="0" w:firstRowFirstColumn="0" w:firstRowLastColumn="0" w:lastRowFirstColumn="0" w:lastRowLastColumn="0"/>
            <w:tcW w:w="2680" w:type="dxa"/>
            <w:tcBorders>
              <w:top w:val="single" w:sz="4" w:space="0" w:color="auto"/>
              <w:right w:val="single" w:sz="4" w:space="0" w:color="auto"/>
            </w:tcBorders>
          </w:tcPr>
          <w:p w:rsidR="00F76495" w:rsidRPr="00F76495" w:rsidRDefault="00F76495" w:rsidP="00493ADC">
            <w:pPr>
              <w:jc w:val="both"/>
              <w:rPr>
                <w:rFonts w:ascii="Book Antiqua" w:hAnsi="Book Antiqua"/>
              </w:rPr>
            </w:pPr>
            <w:r w:rsidRPr="00F76495">
              <w:rPr>
                <w:rFonts w:ascii="Book Antiqua" w:hAnsi="Book Antiqua"/>
              </w:rPr>
              <w:t>Plemenski žrebci</w:t>
            </w:r>
          </w:p>
        </w:tc>
        <w:tc>
          <w:tcPr>
            <w:tcW w:w="2021" w:type="dxa"/>
            <w:tcBorders>
              <w:top w:val="single" w:sz="4" w:space="0" w:color="auto"/>
              <w:left w:val="single" w:sz="4" w:space="0" w:color="auto"/>
              <w:right w:val="single" w:sz="4" w:space="0" w:color="auto"/>
            </w:tcBorders>
          </w:tcPr>
          <w:p w:rsidR="00F76495" w:rsidRPr="00F76495" w:rsidRDefault="00F76495" w:rsidP="00493ADC">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6495">
              <w:rPr>
                <w:rFonts w:ascii="Book Antiqua" w:hAnsi="Book Antiqua"/>
              </w:rPr>
              <w:t>13</w:t>
            </w:r>
          </w:p>
        </w:tc>
        <w:tc>
          <w:tcPr>
            <w:cnfStyle w:val="000010000000" w:firstRow="0" w:lastRow="0" w:firstColumn="0" w:lastColumn="0" w:oddVBand="1" w:evenVBand="0" w:oddHBand="0" w:evenHBand="0" w:firstRowFirstColumn="0" w:firstRowLastColumn="0" w:lastRowFirstColumn="0" w:lastRowLastColumn="0"/>
            <w:tcW w:w="2021" w:type="dxa"/>
            <w:tcBorders>
              <w:top w:val="single" w:sz="4" w:space="0" w:color="auto"/>
              <w:left w:val="single" w:sz="4" w:space="0" w:color="auto"/>
              <w:right w:val="single" w:sz="4" w:space="0" w:color="auto"/>
            </w:tcBorders>
          </w:tcPr>
          <w:p w:rsidR="00F76495" w:rsidRPr="00F76495" w:rsidRDefault="00F76495" w:rsidP="00493ADC">
            <w:pPr>
              <w:jc w:val="center"/>
              <w:rPr>
                <w:rFonts w:ascii="Book Antiqua" w:hAnsi="Book Antiqua"/>
              </w:rPr>
            </w:pPr>
            <w:r w:rsidRPr="00F76495">
              <w:rPr>
                <w:rFonts w:ascii="Book Antiqua" w:hAnsi="Book Antiqua"/>
              </w:rPr>
              <w:t>17</w:t>
            </w:r>
          </w:p>
        </w:tc>
        <w:tc>
          <w:tcPr>
            <w:tcW w:w="2225" w:type="dxa"/>
            <w:tcBorders>
              <w:top w:val="single" w:sz="4" w:space="0" w:color="auto"/>
              <w:left w:val="single" w:sz="4" w:space="0" w:color="auto"/>
            </w:tcBorders>
          </w:tcPr>
          <w:p w:rsidR="00F76495" w:rsidRPr="00F76495" w:rsidRDefault="00F76495" w:rsidP="00493ADC">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6495">
              <w:rPr>
                <w:rFonts w:ascii="Book Antiqua" w:hAnsi="Book Antiqua"/>
              </w:rPr>
              <w:t>20</w:t>
            </w:r>
          </w:p>
        </w:tc>
      </w:tr>
      <w:tr w:rsidR="00F76495" w:rsidRPr="00F76495" w:rsidTr="00A319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0" w:type="dxa"/>
            <w:tcBorders>
              <w:right w:val="single" w:sz="4" w:space="0" w:color="auto"/>
            </w:tcBorders>
          </w:tcPr>
          <w:p w:rsidR="00F76495" w:rsidRPr="00F76495" w:rsidRDefault="00F76495" w:rsidP="00493ADC">
            <w:pPr>
              <w:jc w:val="both"/>
              <w:rPr>
                <w:rFonts w:ascii="Book Antiqua" w:hAnsi="Book Antiqua"/>
              </w:rPr>
            </w:pPr>
            <w:r w:rsidRPr="00F76495">
              <w:rPr>
                <w:rFonts w:ascii="Book Antiqua" w:hAnsi="Book Antiqua"/>
              </w:rPr>
              <w:t>Plemenske kobile</w:t>
            </w:r>
          </w:p>
        </w:tc>
        <w:tc>
          <w:tcPr>
            <w:tcW w:w="2021" w:type="dxa"/>
            <w:tcBorders>
              <w:left w:val="single" w:sz="4" w:space="0" w:color="auto"/>
              <w:right w:val="single" w:sz="4" w:space="0" w:color="auto"/>
            </w:tcBorders>
          </w:tcPr>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6495">
              <w:rPr>
                <w:rFonts w:ascii="Book Antiqua" w:hAnsi="Book Antiqua"/>
              </w:rPr>
              <w:t>36</w:t>
            </w:r>
          </w:p>
        </w:tc>
        <w:tc>
          <w:tcPr>
            <w:cnfStyle w:val="000010000000" w:firstRow="0" w:lastRow="0" w:firstColumn="0" w:lastColumn="0" w:oddVBand="1" w:evenVBand="0" w:oddHBand="0" w:evenHBand="0" w:firstRowFirstColumn="0" w:firstRowLastColumn="0" w:lastRowFirstColumn="0" w:lastRowLastColumn="0"/>
            <w:tcW w:w="2021" w:type="dxa"/>
            <w:tcBorders>
              <w:left w:val="single" w:sz="4" w:space="0" w:color="auto"/>
              <w:right w:val="single" w:sz="4" w:space="0" w:color="auto"/>
            </w:tcBorders>
          </w:tcPr>
          <w:p w:rsidR="00F76495" w:rsidRPr="00F76495" w:rsidRDefault="00F76495" w:rsidP="00493ADC">
            <w:pPr>
              <w:jc w:val="center"/>
              <w:rPr>
                <w:rFonts w:ascii="Book Antiqua" w:hAnsi="Book Antiqua"/>
              </w:rPr>
            </w:pPr>
            <w:r w:rsidRPr="00F76495">
              <w:rPr>
                <w:rFonts w:ascii="Book Antiqua" w:hAnsi="Book Antiqua"/>
              </w:rPr>
              <w:t>69</w:t>
            </w:r>
          </w:p>
        </w:tc>
        <w:tc>
          <w:tcPr>
            <w:tcW w:w="2225" w:type="dxa"/>
            <w:tcBorders>
              <w:left w:val="single" w:sz="4" w:space="0" w:color="auto"/>
            </w:tcBorders>
          </w:tcPr>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6495">
              <w:rPr>
                <w:rFonts w:ascii="Book Antiqua" w:hAnsi="Book Antiqua"/>
              </w:rPr>
              <w:t>100</w:t>
            </w:r>
          </w:p>
        </w:tc>
      </w:tr>
      <w:tr w:rsidR="00F76495" w:rsidRPr="00F76495" w:rsidTr="00A31956">
        <w:tc>
          <w:tcPr>
            <w:cnfStyle w:val="000010000000" w:firstRow="0" w:lastRow="0" w:firstColumn="0" w:lastColumn="0" w:oddVBand="1" w:evenVBand="0" w:oddHBand="0" w:evenHBand="0" w:firstRowFirstColumn="0" w:firstRowLastColumn="0" w:lastRowFirstColumn="0" w:lastRowLastColumn="0"/>
            <w:tcW w:w="2680" w:type="dxa"/>
            <w:tcBorders>
              <w:right w:val="single" w:sz="4" w:space="0" w:color="auto"/>
            </w:tcBorders>
          </w:tcPr>
          <w:p w:rsidR="00F76495" w:rsidRPr="00F76495" w:rsidRDefault="00F76495" w:rsidP="00493ADC">
            <w:pPr>
              <w:jc w:val="both"/>
              <w:rPr>
                <w:rFonts w:ascii="Book Antiqua" w:hAnsi="Book Antiqua"/>
              </w:rPr>
            </w:pPr>
            <w:r w:rsidRPr="00F76495">
              <w:rPr>
                <w:rFonts w:ascii="Book Antiqua" w:hAnsi="Book Antiqua"/>
              </w:rPr>
              <w:t>Registrirana žrebeta</w:t>
            </w:r>
          </w:p>
        </w:tc>
        <w:tc>
          <w:tcPr>
            <w:tcW w:w="2021" w:type="dxa"/>
            <w:tcBorders>
              <w:left w:val="single" w:sz="4" w:space="0" w:color="auto"/>
              <w:right w:val="single" w:sz="4" w:space="0" w:color="auto"/>
            </w:tcBorders>
          </w:tcPr>
          <w:p w:rsidR="00F76495" w:rsidRPr="00F76495" w:rsidRDefault="00F76495" w:rsidP="00493ADC">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6495">
              <w:rPr>
                <w:rFonts w:ascii="Book Antiqua" w:hAnsi="Book Antiqua"/>
              </w:rPr>
              <w:t>16</w:t>
            </w:r>
          </w:p>
        </w:tc>
        <w:tc>
          <w:tcPr>
            <w:cnfStyle w:val="000010000000" w:firstRow="0" w:lastRow="0" w:firstColumn="0" w:lastColumn="0" w:oddVBand="1" w:evenVBand="0" w:oddHBand="0" w:evenHBand="0" w:firstRowFirstColumn="0" w:firstRowLastColumn="0" w:lastRowFirstColumn="0" w:lastRowLastColumn="0"/>
            <w:tcW w:w="2021" w:type="dxa"/>
            <w:tcBorders>
              <w:left w:val="single" w:sz="4" w:space="0" w:color="auto"/>
              <w:right w:val="single" w:sz="4" w:space="0" w:color="auto"/>
            </w:tcBorders>
          </w:tcPr>
          <w:p w:rsidR="00F76495" w:rsidRPr="00F76495" w:rsidRDefault="00F76495" w:rsidP="00493ADC">
            <w:pPr>
              <w:jc w:val="center"/>
              <w:rPr>
                <w:rFonts w:ascii="Book Antiqua" w:hAnsi="Book Antiqua"/>
              </w:rPr>
            </w:pPr>
            <w:r w:rsidRPr="00F76495">
              <w:rPr>
                <w:rFonts w:ascii="Book Antiqua" w:hAnsi="Book Antiqua"/>
              </w:rPr>
              <w:t xml:space="preserve">41 </w:t>
            </w:r>
          </w:p>
        </w:tc>
        <w:tc>
          <w:tcPr>
            <w:tcW w:w="2225" w:type="dxa"/>
            <w:tcBorders>
              <w:left w:val="single" w:sz="4" w:space="0" w:color="auto"/>
            </w:tcBorders>
          </w:tcPr>
          <w:p w:rsidR="00F76495" w:rsidRPr="00F76495" w:rsidRDefault="00F76495" w:rsidP="00493ADC">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6495">
              <w:rPr>
                <w:rFonts w:ascii="Book Antiqua" w:hAnsi="Book Antiqua"/>
              </w:rPr>
              <w:t>60</w:t>
            </w:r>
          </w:p>
        </w:tc>
      </w:tr>
      <w:tr w:rsidR="00F76495" w:rsidRPr="00F76495" w:rsidTr="00A319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0" w:type="dxa"/>
            <w:tcBorders>
              <w:right w:val="single" w:sz="4" w:space="0" w:color="auto"/>
            </w:tcBorders>
          </w:tcPr>
          <w:p w:rsidR="00F76495" w:rsidRPr="00F76495" w:rsidRDefault="00F76495" w:rsidP="00493ADC">
            <w:pPr>
              <w:jc w:val="both"/>
              <w:rPr>
                <w:rFonts w:ascii="Book Antiqua" w:hAnsi="Book Antiqua"/>
              </w:rPr>
            </w:pPr>
            <w:r w:rsidRPr="00F76495">
              <w:rPr>
                <w:rFonts w:ascii="Book Antiqua" w:hAnsi="Book Antiqua"/>
              </w:rPr>
              <w:t>Mladi konji v 2. - 4. letu starosti</w:t>
            </w:r>
          </w:p>
        </w:tc>
        <w:tc>
          <w:tcPr>
            <w:tcW w:w="2021" w:type="dxa"/>
            <w:tcBorders>
              <w:left w:val="single" w:sz="4" w:space="0" w:color="auto"/>
              <w:right w:val="single" w:sz="4" w:space="0" w:color="auto"/>
            </w:tcBorders>
          </w:tcPr>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6495">
              <w:rPr>
                <w:rFonts w:ascii="Book Antiqua" w:hAnsi="Book Antiqua"/>
              </w:rPr>
              <w:t>15</w:t>
            </w:r>
          </w:p>
        </w:tc>
        <w:tc>
          <w:tcPr>
            <w:cnfStyle w:val="000010000000" w:firstRow="0" w:lastRow="0" w:firstColumn="0" w:lastColumn="0" w:oddVBand="1" w:evenVBand="0" w:oddHBand="0" w:evenHBand="0" w:firstRowFirstColumn="0" w:firstRowLastColumn="0" w:lastRowFirstColumn="0" w:lastRowLastColumn="0"/>
            <w:tcW w:w="2021" w:type="dxa"/>
            <w:tcBorders>
              <w:left w:val="single" w:sz="4" w:space="0" w:color="auto"/>
              <w:right w:val="single" w:sz="4" w:space="0" w:color="auto"/>
            </w:tcBorders>
          </w:tcPr>
          <w:p w:rsidR="00F76495" w:rsidRPr="00F76495" w:rsidRDefault="00F76495" w:rsidP="00493ADC">
            <w:pPr>
              <w:jc w:val="center"/>
              <w:rPr>
                <w:rFonts w:ascii="Book Antiqua" w:hAnsi="Book Antiqua"/>
              </w:rPr>
            </w:pPr>
            <w:r w:rsidRPr="00F76495">
              <w:rPr>
                <w:rFonts w:ascii="Book Antiqua" w:hAnsi="Book Antiqua"/>
              </w:rPr>
              <w:t xml:space="preserve"> 17</w:t>
            </w:r>
          </w:p>
        </w:tc>
        <w:tc>
          <w:tcPr>
            <w:tcW w:w="2225" w:type="dxa"/>
            <w:tcBorders>
              <w:left w:val="single" w:sz="4" w:space="0" w:color="auto"/>
            </w:tcBorders>
          </w:tcPr>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6495">
              <w:rPr>
                <w:rFonts w:ascii="Book Antiqua" w:hAnsi="Book Antiqua"/>
              </w:rPr>
              <w:t xml:space="preserve">100 </w:t>
            </w:r>
          </w:p>
        </w:tc>
      </w:tr>
      <w:tr w:rsidR="00F76495" w:rsidRPr="00F76495" w:rsidTr="00A31956">
        <w:tc>
          <w:tcPr>
            <w:cnfStyle w:val="000010000000" w:firstRow="0" w:lastRow="0" w:firstColumn="0" w:lastColumn="0" w:oddVBand="1" w:evenVBand="0" w:oddHBand="0" w:evenHBand="0" w:firstRowFirstColumn="0" w:firstRowLastColumn="0" w:lastRowFirstColumn="0" w:lastRowLastColumn="0"/>
            <w:tcW w:w="2680" w:type="dxa"/>
            <w:tcBorders>
              <w:right w:val="single" w:sz="4" w:space="0" w:color="auto"/>
            </w:tcBorders>
          </w:tcPr>
          <w:p w:rsidR="00F76495" w:rsidRPr="00F76495" w:rsidRDefault="00F76495" w:rsidP="00493ADC">
            <w:pPr>
              <w:jc w:val="both"/>
              <w:rPr>
                <w:rFonts w:ascii="Book Antiqua" w:hAnsi="Book Antiqua"/>
              </w:rPr>
            </w:pPr>
            <w:r w:rsidRPr="00F76495">
              <w:rPr>
                <w:rFonts w:ascii="Book Antiqua" w:hAnsi="Book Antiqua"/>
              </w:rPr>
              <w:t>Ostali konji</w:t>
            </w:r>
          </w:p>
        </w:tc>
        <w:tc>
          <w:tcPr>
            <w:tcW w:w="2021" w:type="dxa"/>
            <w:tcBorders>
              <w:left w:val="single" w:sz="4" w:space="0" w:color="auto"/>
              <w:right w:val="single" w:sz="4" w:space="0" w:color="auto"/>
            </w:tcBorders>
          </w:tcPr>
          <w:p w:rsidR="00F76495" w:rsidRPr="00F76495" w:rsidRDefault="00F76495" w:rsidP="00493ADC">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6495">
              <w:rPr>
                <w:rFonts w:ascii="Book Antiqua" w:hAnsi="Book Antiqua"/>
              </w:rPr>
              <w:t>11</w:t>
            </w:r>
          </w:p>
        </w:tc>
        <w:tc>
          <w:tcPr>
            <w:cnfStyle w:val="000010000000" w:firstRow="0" w:lastRow="0" w:firstColumn="0" w:lastColumn="0" w:oddVBand="1" w:evenVBand="0" w:oddHBand="0" w:evenHBand="0" w:firstRowFirstColumn="0" w:firstRowLastColumn="0" w:lastRowFirstColumn="0" w:lastRowLastColumn="0"/>
            <w:tcW w:w="2021" w:type="dxa"/>
            <w:tcBorders>
              <w:left w:val="single" w:sz="4" w:space="0" w:color="auto"/>
              <w:right w:val="single" w:sz="4" w:space="0" w:color="auto"/>
            </w:tcBorders>
          </w:tcPr>
          <w:p w:rsidR="00F76495" w:rsidRPr="00F76495" w:rsidRDefault="00F76495" w:rsidP="00493ADC">
            <w:pPr>
              <w:jc w:val="center"/>
              <w:rPr>
                <w:rFonts w:ascii="Book Antiqua" w:hAnsi="Book Antiqua"/>
              </w:rPr>
            </w:pPr>
            <w:r w:rsidRPr="00F76495">
              <w:rPr>
                <w:rFonts w:ascii="Book Antiqua" w:hAnsi="Book Antiqua"/>
              </w:rPr>
              <w:t xml:space="preserve"> 10</w:t>
            </w:r>
          </w:p>
        </w:tc>
        <w:tc>
          <w:tcPr>
            <w:tcW w:w="2225" w:type="dxa"/>
            <w:tcBorders>
              <w:left w:val="single" w:sz="4" w:space="0" w:color="auto"/>
            </w:tcBorders>
          </w:tcPr>
          <w:p w:rsidR="00F76495" w:rsidRPr="00F76495" w:rsidRDefault="00F76495" w:rsidP="00493ADC">
            <w:p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76495">
              <w:rPr>
                <w:rFonts w:ascii="Book Antiqua" w:hAnsi="Book Antiqua"/>
              </w:rPr>
              <w:t xml:space="preserve">20 </w:t>
            </w:r>
          </w:p>
        </w:tc>
      </w:tr>
      <w:tr w:rsidR="00F76495" w:rsidRPr="00F76495" w:rsidTr="00A3195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0" w:type="dxa"/>
            <w:tcBorders>
              <w:right w:val="single" w:sz="4" w:space="0" w:color="auto"/>
            </w:tcBorders>
          </w:tcPr>
          <w:p w:rsidR="00F76495" w:rsidRPr="00F76495" w:rsidRDefault="00F76495" w:rsidP="00493ADC">
            <w:pPr>
              <w:jc w:val="both"/>
              <w:rPr>
                <w:rFonts w:ascii="Book Antiqua" w:hAnsi="Book Antiqua"/>
              </w:rPr>
            </w:pPr>
            <w:r w:rsidRPr="00F76495">
              <w:rPr>
                <w:rFonts w:ascii="Book Antiqua" w:hAnsi="Book Antiqua"/>
              </w:rPr>
              <w:t>Skupna velikost populacije</w:t>
            </w:r>
          </w:p>
        </w:tc>
        <w:tc>
          <w:tcPr>
            <w:tcW w:w="2021" w:type="dxa"/>
            <w:tcBorders>
              <w:left w:val="single" w:sz="4" w:space="0" w:color="auto"/>
              <w:right w:val="single" w:sz="4" w:space="0" w:color="auto"/>
            </w:tcBorders>
          </w:tcPr>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6495">
              <w:rPr>
                <w:rFonts w:ascii="Book Antiqua" w:hAnsi="Book Antiqua"/>
              </w:rPr>
              <w:t>91</w:t>
            </w:r>
          </w:p>
        </w:tc>
        <w:tc>
          <w:tcPr>
            <w:cnfStyle w:val="000010000000" w:firstRow="0" w:lastRow="0" w:firstColumn="0" w:lastColumn="0" w:oddVBand="1" w:evenVBand="0" w:oddHBand="0" w:evenHBand="0" w:firstRowFirstColumn="0" w:firstRowLastColumn="0" w:lastRowFirstColumn="0" w:lastRowLastColumn="0"/>
            <w:tcW w:w="2021" w:type="dxa"/>
            <w:tcBorders>
              <w:left w:val="single" w:sz="4" w:space="0" w:color="auto"/>
              <w:right w:val="single" w:sz="4" w:space="0" w:color="auto"/>
            </w:tcBorders>
          </w:tcPr>
          <w:p w:rsidR="00F76495" w:rsidRPr="00F76495" w:rsidRDefault="00F76495" w:rsidP="00493ADC">
            <w:pPr>
              <w:jc w:val="center"/>
              <w:rPr>
                <w:rFonts w:ascii="Book Antiqua" w:hAnsi="Book Antiqua"/>
              </w:rPr>
            </w:pPr>
            <w:r w:rsidRPr="00F76495">
              <w:rPr>
                <w:rFonts w:ascii="Book Antiqua" w:hAnsi="Book Antiqua"/>
              </w:rPr>
              <w:t xml:space="preserve">154 </w:t>
            </w:r>
          </w:p>
        </w:tc>
        <w:tc>
          <w:tcPr>
            <w:tcW w:w="2225" w:type="dxa"/>
            <w:tcBorders>
              <w:left w:val="single" w:sz="4" w:space="0" w:color="auto"/>
            </w:tcBorders>
          </w:tcPr>
          <w:p w:rsidR="00F76495" w:rsidRPr="00F76495" w:rsidRDefault="00F76495" w:rsidP="00493ADC">
            <w:pPr>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76495">
              <w:rPr>
                <w:rFonts w:ascii="Book Antiqua" w:hAnsi="Book Antiqua"/>
              </w:rPr>
              <w:t>300</w:t>
            </w:r>
          </w:p>
        </w:tc>
      </w:tr>
    </w:tbl>
    <w:p w:rsidR="00F76495" w:rsidRPr="00F76495" w:rsidRDefault="00F76495" w:rsidP="00493ADC">
      <w:pPr>
        <w:spacing w:before="240"/>
        <w:jc w:val="both"/>
        <w:rPr>
          <w:rFonts w:ascii="Book Antiqua" w:hAnsi="Book Antiqua"/>
        </w:rPr>
      </w:pPr>
      <w:r w:rsidRPr="00F76495">
        <w:rPr>
          <w:rFonts w:ascii="Book Antiqua" w:hAnsi="Book Antiqua"/>
        </w:rPr>
        <w:t>Zastopanost posameznih kategorij v populaciji je kritična. Število živali v kategoriji »ostalih konj« je ocenjeno glede na število žrebet, registriranih v zadnjih 15 letih ter glede na podatke Mednarodnega združenja rejcev bosanskih planinskih konj in informacije rejcev in lastnikov in je glede na cilj in namen reje primerno.</w:t>
      </w:r>
    </w:p>
    <w:p w:rsidR="005230B5" w:rsidRPr="000A02D5" w:rsidRDefault="005230B5" w:rsidP="00493ADC">
      <w:pPr>
        <w:spacing w:before="240"/>
        <w:ind w:right="142"/>
        <w:jc w:val="both"/>
        <w:outlineLvl w:val="0"/>
        <w:rPr>
          <w:rFonts w:ascii="Book Antiqua" w:hAnsi="Book Antiqua"/>
          <w:b/>
          <w:caps/>
          <w:sz w:val="24"/>
          <w:szCs w:val="24"/>
        </w:rPr>
      </w:pPr>
      <w:r w:rsidRPr="000A02D5">
        <w:rPr>
          <w:rFonts w:ascii="Book Antiqua" w:hAnsi="Book Antiqua"/>
          <w:b/>
          <w:sz w:val="24"/>
          <w:szCs w:val="24"/>
        </w:rPr>
        <w:t>NAČIN REJE</w:t>
      </w:r>
    </w:p>
    <w:p w:rsidR="005230B5" w:rsidRPr="000A02D5" w:rsidRDefault="005230B5" w:rsidP="001308CC">
      <w:pPr>
        <w:ind w:right="142"/>
        <w:jc w:val="both"/>
        <w:rPr>
          <w:rFonts w:ascii="Book Antiqua" w:hAnsi="Book Antiqua"/>
          <w:sz w:val="24"/>
          <w:szCs w:val="24"/>
        </w:rPr>
      </w:pPr>
      <w:r w:rsidRPr="000A02D5">
        <w:rPr>
          <w:rFonts w:ascii="Book Antiqua" w:hAnsi="Book Antiqua"/>
          <w:sz w:val="24"/>
          <w:szCs w:val="24"/>
        </w:rPr>
        <w:t xml:space="preserve">V reji </w:t>
      </w:r>
      <w:r w:rsidR="00493ADC">
        <w:rPr>
          <w:rFonts w:ascii="Book Antiqua" w:hAnsi="Book Antiqua"/>
          <w:sz w:val="24"/>
          <w:szCs w:val="24"/>
        </w:rPr>
        <w:t>bosan</w:t>
      </w:r>
      <w:r w:rsidRPr="000A02D5">
        <w:rPr>
          <w:rFonts w:ascii="Book Antiqua" w:hAnsi="Book Antiqua"/>
          <w:sz w:val="24"/>
          <w:szCs w:val="24"/>
        </w:rPr>
        <w:t xml:space="preserve">skega </w:t>
      </w:r>
      <w:r w:rsidR="00493ADC">
        <w:rPr>
          <w:rFonts w:ascii="Book Antiqua" w:hAnsi="Book Antiqua"/>
          <w:sz w:val="24"/>
          <w:szCs w:val="24"/>
        </w:rPr>
        <w:t xml:space="preserve">planinskega </w:t>
      </w:r>
      <w:r w:rsidRPr="000A02D5">
        <w:rPr>
          <w:rFonts w:ascii="Book Antiqua" w:hAnsi="Book Antiqua"/>
          <w:sz w:val="24"/>
          <w:szCs w:val="24"/>
        </w:rPr>
        <w:t>konja se stremi za sonaravno rejo živali, ki zagotavlja optimalni fizični razvoj živali in vrstno specifično socializacijo. Rejski program neposredno ne predpisuje pogojev reje, priporoča pa:</w:t>
      </w:r>
    </w:p>
    <w:p w:rsidR="005230B5" w:rsidRPr="000A02D5" w:rsidRDefault="005230B5" w:rsidP="001308CC">
      <w:pPr>
        <w:numPr>
          <w:ilvl w:val="0"/>
          <w:numId w:val="4"/>
        </w:numPr>
        <w:spacing w:after="0" w:line="240" w:lineRule="auto"/>
        <w:ind w:right="142"/>
        <w:jc w:val="both"/>
        <w:rPr>
          <w:rFonts w:ascii="Book Antiqua" w:hAnsi="Book Antiqua"/>
          <w:sz w:val="24"/>
          <w:szCs w:val="24"/>
        </w:rPr>
      </w:pPr>
      <w:r w:rsidRPr="000A02D5">
        <w:rPr>
          <w:rFonts w:ascii="Book Antiqua" w:hAnsi="Book Antiqua"/>
          <w:sz w:val="24"/>
          <w:szCs w:val="24"/>
        </w:rPr>
        <w:t xml:space="preserve">ekstenzivno rejo, </w:t>
      </w:r>
    </w:p>
    <w:p w:rsidR="005230B5" w:rsidRPr="000A02D5" w:rsidRDefault="005230B5" w:rsidP="001308CC">
      <w:pPr>
        <w:pStyle w:val="Default"/>
        <w:numPr>
          <w:ilvl w:val="0"/>
          <w:numId w:val="4"/>
        </w:numPr>
        <w:ind w:right="142"/>
        <w:jc w:val="both"/>
        <w:rPr>
          <w:rFonts w:ascii="Book Antiqua" w:hAnsi="Book Antiqua"/>
          <w:color w:val="auto"/>
          <w:lang w:val="sl-SI"/>
        </w:rPr>
      </w:pPr>
      <w:r w:rsidRPr="000A02D5">
        <w:rPr>
          <w:rFonts w:ascii="Book Antiqua" w:hAnsi="Book Antiqua"/>
          <w:color w:val="auto"/>
          <w:lang w:val="sl-SI"/>
        </w:rPr>
        <w:t>da se živali zrejajo v objektih in na površinah, ki zagotavljajo bivanje živali v skladu z ekološkimi, etološkimi in drugimi zahtevami, ki jih določa pravni red na tem področju</w:t>
      </w:r>
      <w:r w:rsidR="00493ADC">
        <w:rPr>
          <w:rFonts w:ascii="Book Antiqua" w:hAnsi="Book Antiqua"/>
          <w:color w:val="auto"/>
          <w:lang w:val="sl-SI"/>
        </w:rPr>
        <w:t>,</w:t>
      </w:r>
      <w:r w:rsidRPr="000A02D5">
        <w:rPr>
          <w:rFonts w:ascii="Book Antiqua" w:hAnsi="Book Antiqua"/>
          <w:color w:val="auto"/>
          <w:lang w:val="sl-SI"/>
        </w:rPr>
        <w:t xml:space="preserve"> </w:t>
      </w:r>
    </w:p>
    <w:p w:rsidR="005230B5" w:rsidRPr="000A02D5" w:rsidRDefault="005230B5" w:rsidP="001308CC">
      <w:pPr>
        <w:pStyle w:val="Default"/>
        <w:numPr>
          <w:ilvl w:val="0"/>
          <w:numId w:val="4"/>
        </w:numPr>
        <w:ind w:right="142"/>
        <w:jc w:val="both"/>
        <w:rPr>
          <w:rFonts w:ascii="Book Antiqua" w:hAnsi="Book Antiqua"/>
          <w:color w:val="auto"/>
          <w:lang w:val="sl-SI"/>
        </w:rPr>
      </w:pPr>
      <w:r w:rsidRPr="000A02D5">
        <w:rPr>
          <w:rFonts w:ascii="Book Antiqua" w:hAnsi="Book Antiqua"/>
          <w:color w:val="auto"/>
          <w:lang w:val="sl-SI"/>
        </w:rPr>
        <w:t>da se živalim v pašni sezoni omogoči celodnevno pašo na ustreznih pašnikih.</w:t>
      </w:r>
    </w:p>
    <w:p w:rsidR="005230B5" w:rsidRPr="000A02D5" w:rsidRDefault="005230B5" w:rsidP="00493ADC">
      <w:pPr>
        <w:spacing w:before="240"/>
        <w:ind w:right="142"/>
        <w:jc w:val="both"/>
        <w:rPr>
          <w:rFonts w:ascii="Book Antiqua" w:hAnsi="Book Antiqua"/>
          <w:sz w:val="24"/>
          <w:szCs w:val="24"/>
        </w:rPr>
      </w:pPr>
      <w:r w:rsidRPr="000A02D5">
        <w:rPr>
          <w:rFonts w:ascii="Book Antiqua" w:hAnsi="Book Antiqua"/>
          <w:sz w:val="24"/>
          <w:szCs w:val="24"/>
        </w:rPr>
        <w:t xml:space="preserve">Slednje je še posebej pomembno zato, ker so skromnost, odpornost na težke klimatske in ostale </w:t>
      </w:r>
      <w:r>
        <w:rPr>
          <w:rFonts w:ascii="Book Antiqua" w:hAnsi="Book Antiqua"/>
          <w:sz w:val="24"/>
          <w:szCs w:val="24"/>
        </w:rPr>
        <w:t>naravn</w:t>
      </w:r>
      <w:r w:rsidRPr="000A02D5">
        <w:rPr>
          <w:rFonts w:ascii="Book Antiqua" w:hAnsi="Book Antiqua"/>
          <w:sz w:val="24"/>
          <w:szCs w:val="24"/>
        </w:rPr>
        <w:t>e razmere in zelo dobra sposobnost izkoriščanja grobe vlakninaste krme pomembne pasemske lastnosti.</w:t>
      </w:r>
    </w:p>
    <w:p w:rsidR="005230B5" w:rsidRPr="000A02D5" w:rsidRDefault="005230B5" w:rsidP="001308CC">
      <w:pPr>
        <w:ind w:right="142"/>
        <w:jc w:val="both"/>
        <w:rPr>
          <w:rFonts w:ascii="Book Antiqua" w:hAnsi="Book Antiqua"/>
          <w:sz w:val="24"/>
          <w:szCs w:val="24"/>
        </w:rPr>
      </w:pPr>
      <w:r w:rsidRPr="000A02D5">
        <w:rPr>
          <w:rFonts w:ascii="Book Antiqua" w:hAnsi="Book Antiqua"/>
          <w:sz w:val="24"/>
          <w:szCs w:val="24"/>
        </w:rPr>
        <w:t xml:space="preserve">Živalim so rejci oz. lastniki dolžni zagotavljati vso potrebno oskrbo in nego v skladu z uveljavljenimi etičnimi in etološkimi standardi. </w:t>
      </w:r>
    </w:p>
    <w:p w:rsidR="005230B5" w:rsidRPr="000A02D5" w:rsidRDefault="005230B5" w:rsidP="001308CC">
      <w:pPr>
        <w:ind w:right="142"/>
        <w:jc w:val="both"/>
        <w:rPr>
          <w:rFonts w:ascii="Book Antiqua" w:hAnsi="Book Antiqua"/>
          <w:sz w:val="24"/>
          <w:szCs w:val="24"/>
        </w:rPr>
      </w:pPr>
      <w:r w:rsidRPr="000A02D5">
        <w:rPr>
          <w:rFonts w:ascii="Book Antiqua" w:hAnsi="Book Antiqua"/>
          <w:sz w:val="24"/>
          <w:szCs w:val="24"/>
        </w:rPr>
        <w:t xml:space="preserve">Delovnim konjem za vse zvrsti rabe so rejci oz. lastniki dolžni zagotoviti privajanje na delo in pogoje ter način rabe v skladu z uveljavljenimi strokovnimi in etičnimi standardi konjeništva. </w:t>
      </w:r>
    </w:p>
    <w:p w:rsidR="00493ADC" w:rsidRPr="000A02D5" w:rsidRDefault="00493ADC" w:rsidP="00493ADC">
      <w:pPr>
        <w:ind w:right="142"/>
        <w:jc w:val="both"/>
        <w:outlineLvl w:val="0"/>
        <w:rPr>
          <w:rFonts w:ascii="Book Antiqua" w:hAnsi="Book Antiqua"/>
          <w:b/>
          <w:sz w:val="24"/>
          <w:szCs w:val="24"/>
        </w:rPr>
      </w:pPr>
      <w:r w:rsidRPr="000A02D5">
        <w:rPr>
          <w:rFonts w:ascii="Book Antiqua" w:hAnsi="Book Antiqua"/>
          <w:b/>
          <w:sz w:val="24"/>
          <w:szCs w:val="24"/>
        </w:rPr>
        <w:t>REJSKE METODE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Dovoljena je izključno čistopasemska reja. Osnova za nadaljnje rejsko oblikovanje </w:t>
      </w:r>
      <w:r>
        <w:rPr>
          <w:rFonts w:ascii="Book Antiqua" w:hAnsi="Book Antiqua"/>
          <w:sz w:val="24"/>
          <w:szCs w:val="24"/>
        </w:rPr>
        <w:t>bosan</w:t>
      </w:r>
      <w:r w:rsidRPr="000A02D5">
        <w:rPr>
          <w:rFonts w:ascii="Book Antiqua" w:hAnsi="Book Antiqua"/>
          <w:sz w:val="24"/>
          <w:szCs w:val="24"/>
        </w:rPr>
        <w:t>skega</w:t>
      </w:r>
      <w:r>
        <w:rPr>
          <w:rFonts w:ascii="Book Antiqua" w:hAnsi="Book Antiqua"/>
          <w:sz w:val="24"/>
          <w:szCs w:val="24"/>
        </w:rPr>
        <w:t xml:space="preserve"> planinskega</w:t>
      </w:r>
      <w:r w:rsidRPr="000A02D5">
        <w:rPr>
          <w:rFonts w:ascii="Book Antiqua" w:hAnsi="Book Antiqua"/>
          <w:sz w:val="24"/>
          <w:szCs w:val="24"/>
        </w:rPr>
        <w:t xml:space="preserve"> konja so živali, vpisane v rodovniško knjigo za </w:t>
      </w:r>
      <w:r>
        <w:rPr>
          <w:rFonts w:ascii="Book Antiqua" w:hAnsi="Book Antiqua"/>
          <w:sz w:val="24"/>
          <w:szCs w:val="24"/>
        </w:rPr>
        <w:t>bosans</w:t>
      </w:r>
      <w:r w:rsidRPr="000A02D5">
        <w:rPr>
          <w:rFonts w:ascii="Book Antiqua" w:hAnsi="Book Antiqua"/>
          <w:sz w:val="24"/>
          <w:szCs w:val="24"/>
        </w:rPr>
        <w:t xml:space="preserve">ke </w:t>
      </w:r>
      <w:r>
        <w:rPr>
          <w:rFonts w:ascii="Book Antiqua" w:hAnsi="Book Antiqua"/>
          <w:sz w:val="24"/>
          <w:szCs w:val="24"/>
        </w:rPr>
        <w:t xml:space="preserve">planinske </w:t>
      </w:r>
      <w:r w:rsidRPr="000A02D5">
        <w:rPr>
          <w:rFonts w:ascii="Book Antiqua" w:hAnsi="Book Antiqua"/>
          <w:sz w:val="24"/>
          <w:szCs w:val="24"/>
        </w:rPr>
        <w:t>konje.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lastRenderedPageBreak/>
        <w:t>Dovoljene so vse oblike razmnoževanja:</w:t>
      </w:r>
    </w:p>
    <w:p w:rsidR="00493ADC" w:rsidRPr="000A02D5" w:rsidRDefault="00493ADC" w:rsidP="00493ADC">
      <w:pPr>
        <w:numPr>
          <w:ilvl w:val="0"/>
          <w:numId w:val="3"/>
        </w:numPr>
        <w:spacing w:after="0" w:line="240" w:lineRule="auto"/>
        <w:ind w:right="142"/>
        <w:jc w:val="both"/>
        <w:rPr>
          <w:rFonts w:ascii="Book Antiqua" w:hAnsi="Book Antiqua"/>
          <w:sz w:val="24"/>
          <w:szCs w:val="24"/>
        </w:rPr>
      </w:pPr>
      <w:r w:rsidRPr="000A02D5">
        <w:rPr>
          <w:rFonts w:ascii="Book Antiqua" w:hAnsi="Book Antiqua"/>
          <w:sz w:val="24"/>
          <w:szCs w:val="24"/>
        </w:rPr>
        <w:t>naravni pripust,</w:t>
      </w:r>
    </w:p>
    <w:p w:rsidR="00493ADC" w:rsidRPr="000A02D5" w:rsidRDefault="00493ADC" w:rsidP="00493ADC">
      <w:pPr>
        <w:numPr>
          <w:ilvl w:val="0"/>
          <w:numId w:val="3"/>
        </w:numPr>
        <w:spacing w:after="0" w:line="240" w:lineRule="auto"/>
        <w:ind w:right="142"/>
        <w:jc w:val="both"/>
        <w:rPr>
          <w:rFonts w:ascii="Book Antiqua" w:hAnsi="Book Antiqua"/>
          <w:sz w:val="24"/>
          <w:szCs w:val="24"/>
        </w:rPr>
      </w:pPr>
      <w:r w:rsidRPr="000A02D5">
        <w:rPr>
          <w:rFonts w:ascii="Book Antiqua" w:hAnsi="Book Antiqua"/>
          <w:sz w:val="24"/>
          <w:szCs w:val="24"/>
        </w:rPr>
        <w:t>osemenjevanje,</w:t>
      </w:r>
    </w:p>
    <w:p w:rsidR="00493ADC" w:rsidRPr="000A02D5" w:rsidRDefault="00493ADC" w:rsidP="00493ADC">
      <w:pPr>
        <w:numPr>
          <w:ilvl w:val="0"/>
          <w:numId w:val="3"/>
        </w:numPr>
        <w:spacing w:after="0" w:line="240" w:lineRule="auto"/>
        <w:ind w:right="142"/>
        <w:jc w:val="both"/>
        <w:rPr>
          <w:rFonts w:ascii="Book Antiqua" w:hAnsi="Book Antiqua"/>
          <w:sz w:val="24"/>
          <w:szCs w:val="24"/>
        </w:rPr>
      </w:pPr>
      <w:r w:rsidRPr="000A02D5">
        <w:rPr>
          <w:rFonts w:ascii="Book Antiqua" w:hAnsi="Book Antiqua"/>
          <w:sz w:val="24"/>
          <w:szCs w:val="24"/>
        </w:rPr>
        <w:t>prenos zarodkov.</w:t>
      </w:r>
    </w:p>
    <w:p w:rsidR="00493ADC" w:rsidRPr="000A02D5" w:rsidRDefault="00493ADC" w:rsidP="00493ADC">
      <w:pPr>
        <w:spacing w:before="240"/>
        <w:ind w:right="142"/>
        <w:jc w:val="both"/>
        <w:rPr>
          <w:rFonts w:ascii="Book Antiqua" w:hAnsi="Book Antiqua"/>
          <w:sz w:val="24"/>
          <w:szCs w:val="24"/>
        </w:rPr>
      </w:pPr>
      <w:r w:rsidRPr="000A02D5">
        <w:rPr>
          <w:rFonts w:ascii="Book Antiqua" w:hAnsi="Book Antiqua"/>
          <w:sz w:val="24"/>
          <w:szCs w:val="24"/>
        </w:rPr>
        <w:t>Pripustna sezona traja od 15. februarja do 15. avgusta v tekočem koledarskem letu. Zaradi gospodarnosti reje so dovoljeni tudi pripusti v času izven pripustne sezone. Živali rojene v obdobju od 1. januarja do 31. oktobra se uvrščajo v letnik koledarskega leta v katerem so bile rojene, živali rojene v obdobju od 1. novembra do 31. decembra se uvrščajo v letnik naslednjega koledarskega leta.</w:t>
      </w:r>
    </w:p>
    <w:p w:rsidR="00493ADC" w:rsidRPr="000A02D5" w:rsidRDefault="00493ADC" w:rsidP="00493ADC">
      <w:pPr>
        <w:ind w:right="142"/>
        <w:jc w:val="both"/>
        <w:outlineLvl w:val="0"/>
        <w:rPr>
          <w:rFonts w:ascii="Book Antiqua" w:hAnsi="Book Antiqua"/>
          <w:b/>
          <w:sz w:val="24"/>
          <w:szCs w:val="24"/>
        </w:rPr>
      </w:pPr>
      <w:r w:rsidRPr="000A02D5">
        <w:rPr>
          <w:rFonts w:ascii="Book Antiqua" w:hAnsi="Book Antiqua"/>
          <w:b/>
          <w:sz w:val="24"/>
          <w:szCs w:val="24"/>
        </w:rPr>
        <w:t>IDENTIFIKACIJA, REGISTRACIJA IN VPIS V RODOVNIŠKO KNJIGO</w:t>
      </w:r>
    </w:p>
    <w:p w:rsidR="00493ADC" w:rsidRPr="008378B9" w:rsidRDefault="00493ADC" w:rsidP="00493ADC">
      <w:pPr>
        <w:ind w:right="142"/>
        <w:jc w:val="both"/>
        <w:rPr>
          <w:rFonts w:ascii="Book Antiqua" w:hAnsi="Book Antiqua"/>
          <w:b/>
          <w:bCs/>
          <w:sz w:val="24"/>
          <w:szCs w:val="24"/>
        </w:rPr>
      </w:pPr>
      <w:r w:rsidRPr="008378B9">
        <w:rPr>
          <w:rFonts w:ascii="Book Antiqua" w:hAnsi="Book Antiqua"/>
          <w:b/>
          <w:bCs/>
          <w:sz w:val="24"/>
          <w:szCs w:val="24"/>
        </w:rPr>
        <w:t>Rodovniška knjiga</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Rodovniška knjiga za </w:t>
      </w:r>
      <w:r>
        <w:rPr>
          <w:rFonts w:ascii="Book Antiqua" w:hAnsi="Book Antiqua"/>
          <w:sz w:val="24"/>
          <w:szCs w:val="24"/>
        </w:rPr>
        <w:t>bosan</w:t>
      </w:r>
      <w:r w:rsidRPr="000A02D5">
        <w:rPr>
          <w:rFonts w:ascii="Book Antiqua" w:hAnsi="Book Antiqua"/>
          <w:sz w:val="24"/>
          <w:szCs w:val="24"/>
        </w:rPr>
        <w:t xml:space="preserve">sko </w:t>
      </w:r>
      <w:r>
        <w:rPr>
          <w:rFonts w:ascii="Book Antiqua" w:hAnsi="Book Antiqua"/>
          <w:sz w:val="24"/>
          <w:szCs w:val="24"/>
        </w:rPr>
        <w:t xml:space="preserve">planinsko </w:t>
      </w:r>
      <w:r w:rsidRPr="000A02D5">
        <w:rPr>
          <w:rFonts w:ascii="Book Antiqua" w:hAnsi="Book Antiqua"/>
          <w:sz w:val="24"/>
          <w:szCs w:val="24"/>
        </w:rPr>
        <w:t xml:space="preserve">pasmo </w:t>
      </w:r>
      <w:r>
        <w:rPr>
          <w:rFonts w:ascii="Book Antiqua" w:hAnsi="Book Antiqua"/>
          <w:sz w:val="24"/>
          <w:szCs w:val="24"/>
        </w:rPr>
        <w:t xml:space="preserve">konj </w:t>
      </w:r>
      <w:r w:rsidRPr="000A02D5">
        <w:rPr>
          <w:rFonts w:ascii="Book Antiqua" w:hAnsi="Book Antiqua"/>
          <w:sz w:val="24"/>
          <w:szCs w:val="24"/>
        </w:rPr>
        <w:t>je izvorna rodovniška knjiga.</w:t>
      </w:r>
      <w:r>
        <w:rPr>
          <w:rFonts w:ascii="Book Antiqua" w:hAnsi="Book Antiqua"/>
          <w:sz w:val="24"/>
          <w:szCs w:val="24"/>
        </w:rPr>
        <w:t xml:space="preserve"> </w:t>
      </w:r>
      <w:r w:rsidRPr="000A02D5">
        <w:rPr>
          <w:rFonts w:ascii="Book Antiqua" w:hAnsi="Book Antiqua"/>
          <w:sz w:val="24"/>
          <w:szCs w:val="24"/>
        </w:rPr>
        <w:t xml:space="preserve">V izvorno rodovniško knjigo </w:t>
      </w:r>
      <w:r>
        <w:rPr>
          <w:rFonts w:ascii="Book Antiqua" w:hAnsi="Book Antiqua"/>
          <w:sz w:val="24"/>
          <w:szCs w:val="24"/>
        </w:rPr>
        <w:t>bosans</w:t>
      </w:r>
      <w:r w:rsidRPr="000A02D5">
        <w:rPr>
          <w:rFonts w:ascii="Book Antiqua" w:hAnsi="Book Antiqua"/>
          <w:sz w:val="24"/>
          <w:szCs w:val="24"/>
        </w:rPr>
        <w:t>ki</w:t>
      </w:r>
      <w:r>
        <w:rPr>
          <w:rFonts w:ascii="Book Antiqua" w:hAnsi="Book Antiqua"/>
          <w:sz w:val="24"/>
          <w:szCs w:val="24"/>
        </w:rPr>
        <w:t>h planinskih</w:t>
      </w:r>
      <w:r w:rsidRPr="000A02D5">
        <w:rPr>
          <w:rFonts w:ascii="Book Antiqua" w:hAnsi="Book Antiqua"/>
          <w:sz w:val="24"/>
          <w:szCs w:val="24"/>
        </w:rPr>
        <w:t xml:space="preserve"> konj so lahko vpisane samo čistopasemske živali te pasme. Križanja s katerokoli drugo pasmo niso dovoljena. </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Preden je katerakoli žival vpisana v posamezne dele in razdelke Rodovniške knjige, v register žrebet ali register tujih konj, mora biti identificirana in registrirana v skladu s predpisi, ki urejajo identifikacijo in registracijo kopitarjev.</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Način in postopki identifikacije in registracije - vpisa konj v posamezne dele in razdelke rodovniške knjige, v register žrebet, register tujih konj, register izpisanih konj, ter vpis rejcev in lastnikov živali, so opredeljeni v Pravilih o vodenju rodovniške knjige.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V Rejski program za </w:t>
      </w:r>
      <w:r>
        <w:rPr>
          <w:rFonts w:ascii="Book Antiqua" w:hAnsi="Book Antiqua"/>
          <w:sz w:val="24"/>
          <w:szCs w:val="24"/>
        </w:rPr>
        <w:t xml:space="preserve">bosanske planinske </w:t>
      </w:r>
      <w:r w:rsidRPr="000A02D5">
        <w:rPr>
          <w:rFonts w:ascii="Book Antiqua" w:hAnsi="Book Antiqua"/>
          <w:sz w:val="24"/>
          <w:szCs w:val="24"/>
        </w:rPr>
        <w:t>konj</w:t>
      </w:r>
      <w:r>
        <w:rPr>
          <w:rFonts w:ascii="Book Antiqua" w:hAnsi="Book Antiqua"/>
          <w:sz w:val="24"/>
          <w:szCs w:val="24"/>
        </w:rPr>
        <w:t>e</w:t>
      </w:r>
      <w:r w:rsidRPr="000A02D5">
        <w:rPr>
          <w:rFonts w:ascii="Book Antiqua" w:hAnsi="Book Antiqua"/>
          <w:sz w:val="24"/>
          <w:szCs w:val="24"/>
        </w:rPr>
        <w:t xml:space="preserve"> so vključene plemenske živali, ki so vpisane v naslednje sezname del</w:t>
      </w:r>
      <w:r>
        <w:rPr>
          <w:rFonts w:ascii="Book Antiqua" w:hAnsi="Book Antiqua"/>
          <w:sz w:val="24"/>
          <w:szCs w:val="24"/>
        </w:rPr>
        <w:t>ov</w:t>
      </w:r>
      <w:r w:rsidRPr="000A02D5">
        <w:rPr>
          <w:rFonts w:ascii="Book Antiqua" w:hAnsi="Book Antiqua"/>
          <w:sz w:val="24"/>
          <w:szCs w:val="24"/>
        </w:rPr>
        <w:t xml:space="preserve"> in razdelk</w:t>
      </w:r>
      <w:r>
        <w:rPr>
          <w:rFonts w:ascii="Book Antiqua" w:hAnsi="Book Antiqua"/>
          <w:sz w:val="24"/>
          <w:szCs w:val="24"/>
        </w:rPr>
        <w:t>ov</w:t>
      </w:r>
      <w:r w:rsidRPr="000A02D5">
        <w:rPr>
          <w:rFonts w:ascii="Book Antiqua" w:hAnsi="Book Antiqua"/>
          <w:sz w:val="24"/>
          <w:szCs w:val="24"/>
        </w:rPr>
        <w:t xml:space="preserve"> izvorne rodovniške knjige:</w:t>
      </w:r>
    </w:p>
    <w:p w:rsidR="00493ADC" w:rsidRPr="000A02D5" w:rsidRDefault="00493ADC" w:rsidP="00493ADC">
      <w:pPr>
        <w:ind w:right="142"/>
        <w:jc w:val="both"/>
        <w:rPr>
          <w:rFonts w:ascii="Book Antiqua" w:hAnsi="Book Antiqua"/>
          <w:bCs/>
          <w:sz w:val="24"/>
          <w:szCs w:val="24"/>
        </w:rPr>
      </w:pPr>
      <w:r w:rsidRPr="000A02D5">
        <w:rPr>
          <w:rFonts w:ascii="Book Antiqua" w:hAnsi="Book Antiqua"/>
          <w:bCs/>
          <w:sz w:val="24"/>
          <w:szCs w:val="24"/>
        </w:rPr>
        <w:t>Glavni del rodovniške knjige</w:t>
      </w:r>
    </w:p>
    <w:p w:rsidR="00493ADC" w:rsidRPr="000A02D5" w:rsidRDefault="00493ADC" w:rsidP="009B789C">
      <w:pPr>
        <w:spacing w:after="0"/>
        <w:ind w:left="720" w:right="142" w:hanging="11"/>
        <w:jc w:val="both"/>
        <w:rPr>
          <w:rFonts w:ascii="Book Antiqua" w:hAnsi="Book Antiqua"/>
          <w:sz w:val="24"/>
          <w:szCs w:val="24"/>
        </w:rPr>
      </w:pPr>
      <w:r w:rsidRPr="000A02D5">
        <w:rPr>
          <w:rFonts w:ascii="Book Antiqua" w:hAnsi="Book Antiqua"/>
          <w:sz w:val="24"/>
          <w:szCs w:val="24"/>
        </w:rPr>
        <w:t>Knjiga plemenskih žrebcev</w:t>
      </w:r>
    </w:p>
    <w:p w:rsidR="00493ADC" w:rsidRPr="000A02D5" w:rsidRDefault="00493ADC" w:rsidP="009B789C">
      <w:pPr>
        <w:spacing w:after="0"/>
        <w:ind w:left="720" w:right="142" w:hanging="11"/>
        <w:jc w:val="both"/>
        <w:rPr>
          <w:rFonts w:ascii="Book Antiqua" w:hAnsi="Book Antiqua"/>
          <w:sz w:val="24"/>
          <w:szCs w:val="24"/>
        </w:rPr>
      </w:pPr>
      <w:r w:rsidRPr="000A02D5">
        <w:rPr>
          <w:rFonts w:ascii="Book Antiqua" w:hAnsi="Book Antiqua"/>
          <w:sz w:val="24"/>
          <w:szCs w:val="24"/>
        </w:rPr>
        <w:t>Knjiga plemenskih kobil</w:t>
      </w:r>
    </w:p>
    <w:p w:rsidR="00493ADC" w:rsidRPr="000A02D5" w:rsidRDefault="00493ADC" w:rsidP="009B789C">
      <w:pPr>
        <w:spacing w:before="240"/>
        <w:ind w:right="142"/>
        <w:jc w:val="both"/>
        <w:rPr>
          <w:rFonts w:ascii="Book Antiqua" w:hAnsi="Book Antiqua"/>
          <w:bCs/>
          <w:sz w:val="24"/>
          <w:szCs w:val="24"/>
        </w:rPr>
      </w:pPr>
      <w:r w:rsidRPr="000A02D5">
        <w:rPr>
          <w:rFonts w:ascii="Book Antiqua" w:hAnsi="Book Antiqua"/>
          <w:bCs/>
          <w:sz w:val="24"/>
          <w:szCs w:val="24"/>
        </w:rPr>
        <w:t>Dodatni del rodovniške knjige</w:t>
      </w:r>
    </w:p>
    <w:p w:rsidR="00493ADC" w:rsidRPr="000A02D5" w:rsidRDefault="009B789C" w:rsidP="009B789C">
      <w:pPr>
        <w:spacing w:after="0"/>
        <w:ind w:right="142" w:firstLine="708"/>
        <w:jc w:val="both"/>
        <w:rPr>
          <w:rFonts w:ascii="Book Antiqua" w:hAnsi="Book Antiqua"/>
          <w:sz w:val="24"/>
          <w:szCs w:val="24"/>
        </w:rPr>
      </w:pPr>
      <w:r>
        <w:rPr>
          <w:rFonts w:ascii="Book Antiqua" w:hAnsi="Book Antiqua"/>
          <w:sz w:val="24"/>
          <w:szCs w:val="24"/>
        </w:rPr>
        <w:t>Evidenčna knjiga žrebcev</w:t>
      </w:r>
      <w:r w:rsidR="00493ADC" w:rsidRPr="000A02D5">
        <w:rPr>
          <w:rFonts w:ascii="Book Antiqua" w:hAnsi="Book Antiqua"/>
          <w:sz w:val="24"/>
          <w:szCs w:val="24"/>
        </w:rPr>
        <w:t xml:space="preserve"> </w:t>
      </w:r>
    </w:p>
    <w:p w:rsidR="009B789C" w:rsidRDefault="009B789C" w:rsidP="009B789C">
      <w:pPr>
        <w:spacing w:after="0"/>
        <w:ind w:right="142" w:firstLine="708"/>
        <w:jc w:val="both"/>
        <w:rPr>
          <w:rFonts w:ascii="Book Antiqua" w:hAnsi="Book Antiqua"/>
          <w:sz w:val="24"/>
          <w:szCs w:val="24"/>
        </w:rPr>
      </w:pPr>
      <w:r>
        <w:rPr>
          <w:rFonts w:ascii="Book Antiqua" w:hAnsi="Book Antiqua"/>
          <w:sz w:val="24"/>
          <w:szCs w:val="24"/>
        </w:rPr>
        <w:t>Evidenčna knjiga kobil</w:t>
      </w:r>
    </w:p>
    <w:p w:rsidR="009B789C" w:rsidRDefault="009B789C" w:rsidP="009B789C">
      <w:pPr>
        <w:spacing w:before="240" w:after="0"/>
        <w:ind w:right="142"/>
        <w:jc w:val="both"/>
        <w:rPr>
          <w:rFonts w:ascii="Book Antiqua" w:hAnsi="Book Antiqua"/>
          <w:sz w:val="24"/>
          <w:szCs w:val="24"/>
        </w:rPr>
      </w:pPr>
      <w:r>
        <w:rPr>
          <w:rFonts w:ascii="Book Antiqua" w:hAnsi="Book Antiqua"/>
          <w:sz w:val="24"/>
          <w:szCs w:val="24"/>
        </w:rPr>
        <w:t>Register žrebet</w:t>
      </w:r>
    </w:p>
    <w:p w:rsidR="00493ADC" w:rsidRPr="000A02D5" w:rsidRDefault="00493ADC" w:rsidP="009B789C">
      <w:pPr>
        <w:spacing w:before="240" w:after="0"/>
        <w:ind w:right="142"/>
        <w:jc w:val="both"/>
        <w:rPr>
          <w:rFonts w:ascii="Book Antiqua" w:hAnsi="Book Antiqua"/>
          <w:sz w:val="24"/>
          <w:szCs w:val="24"/>
        </w:rPr>
      </w:pPr>
      <w:r w:rsidRPr="000A02D5">
        <w:rPr>
          <w:rFonts w:ascii="Book Antiqua" w:hAnsi="Book Antiqua"/>
          <w:sz w:val="24"/>
          <w:szCs w:val="24"/>
        </w:rPr>
        <w:t>Dodatni registri</w:t>
      </w:r>
    </w:p>
    <w:p w:rsidR="00493ADC" w:rsidRPr="000A02D5" w:rsidRDefault="00493ADC" w:rsidP="009B789C">
      <w:pPr>
        <w:spacing w:before="240"/>
        <w:ind w:right="142"/>
        <w:jc w:val="both"/>
        <w:rPr>
          <w:rFonts w:ascii="Book Antiqua" w:hAnsi="Book Antiqua"/>
          <w:sz w:val="24"/>
          <w:szCs w:val="24"/>
        </w:rPr>
      </w:pPr>
      <w:r w:rsidRPr="000A02D5">
        <w:rPr>
          <w:rFonts w:ascii="Book Antiqua" w:hAnsi="Book Antiqua"/>
          <w:sz w:val="24"/>
          <w:szCs w:val="24"/>
        </w:rPr>
        <w:lastRenderedPageBreak/>
        <w:t>Vpis konj v posamezne dele in razdelke rodovniške knjige, v register žrebet, v register žrebcev za rejo in rabo, register tujih konj, register izpisanih konj ter vpis rejcev in lastnikov, je opredeljen v Pravilih o vodenju rodovniške knjige.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Za vpis tujih živali (živali, ki so bile prvič registrirane in vpisane v drugo – tujo rodovniško knjigo) in plemenskega materiala v rodovniško knjigo in priznavanje za pleme teh živali, njihovega semena, jajčnih celic ali zarodkov, se smiselno uporabljajo vsa merila, predpisana z rejskim programom in Pravili o vodenju rodovniške knjige.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Žrebčevo seme, jajčne celice ali zarodki, se lahko uporabljajo le na osnovi zootehniškega dokumenta o priznanju za pleme</w:t>
      </w:r>
      <w:r w:rsidRPr="000A02D5" w:rsidDel="009F363A">
        <w:rPr>
          <w:rFonts w:ascii="Book Antiqua" w:hAnsi="Book Antiqua"/>
          <w:sz w:val="24"/>
          <w:szCs w:val="24"/>
        </w:rPr>
        <w:t xml:space="preserve"> </w:t>
      </w:r>
    </w:p>
    <w:p w:rsidR="00493ADC" w:rsidRPr="000A02D5" w:rsidRDefault="00493ADC" w:rsidP="00493ADC">
      <w:pPr>
        <w:ind w:right="142"/>
        <w:jc w:val="both"/>
        <w:outlineLvl w:val="0"/>
        <w:rPr>
          <w:rFonts w:ascii="Book Antiqua" w:hAnsi="Book Antiqua"/>
          <w:b/>
          <w:sz w:val="24"/>
          <w:szCs w:val="24"/>
        </w:rPr>
      </w:pPr>
      <w:r w:rsidRPr="000A02D5">
        <w:rPr>
          <w:rFonts w:ascii="Book Antiqua" w:hAnsi="Book Antiqua"/>
          <w:b/>
          <w:sz w:val="24"/>
          <w:szCs w:val="24"/>
        </w:rPr>
        <w:t>SELEKCIJSKI PROGRAM</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Za zagotavljanje rejskega - selekcijskega napredka se izvajajo selekcijski ukrepi, opisani v selekcijskem programu:</w:t>
      </w:r>
    </w:p>
    <w:p w:rsidR="00493ADC" w:rsidRPr="000A02D5" w:rsidRDefault="00493ADC" w:rsidP="00493ADC">
      <w:pPr>
        <w:numPr>
          <w:ilvl w:val="0"/>
          <w:numId w:val="15"/>
        </w:numPr>
        <w:spacing w:after="0" w:line="240" w:lineRule="auto"/>
        <w:ind w:right="142"/>
        <w:jc w:val="both"/>
        <w:rPr>
          <w:rFonts w:ascii="Book Antiqua" w:hAnsi="Book Antiqua"/>
          <w:sz w:val="24"/>
          <w:szCs w:val="24"/>
        </w:rPr>
      </w:pPr>
      <w:r w:rsidRPr="000A02D5">
        <w:rPr>
          <w:rFonts w:ascii="Book Antiqua" w:hAnsi="Book Antiqua"/>
          <w:sz w:val="24"/>
          <w:szCs w:val="24"/>
        </w:rPr>
        <w:t>Vrednotenje porekla</w:t>
      </w:r>
    </w:p>
    <w:p w:rsidR="00493ADC" w:rsidRPr="000A02D5" w:rsidRDefault="00493ADC" w:rsidP="00493ADC">
      <w:pPr>
        <w:numPr>
          <w:ilvl w:val="0"/>
          <w:numId w:val="15"/>
        </w:numPr>
        <w:spacing w:after="0" w:line="240" w:lineRule="auto"/>
        <w:ind w:right="142"/>
        <w:jc w:val="both"/>
        <w:rPr>
          <w:rFonts w:ascii="Book Antiqua" w:hAnsi="Book Antiqua"/>
          <w:sz w:val="24"/>
          <w:szCs w:val="24"/>
        </w:rPr>
      </w:pPr>
      <w:r w:rsidRPr="000A02D5">
        <w:rPr>
          <w:rFonts w:ascii="Book Antiqua" w:hAnsi="Book Antiqua"/>
          <w:sz w:val="24"/>
          <w:szCs w:val="24"/>
        </w:rPr>
        <w:t>Ocena lastnosti zunanjosti</w:t>
      </w:r>
    </w:p>
    <w:p w:rsidR="00493ADC" w:rsidRPr="000A02D5" w:rsidRDefault="00493ADC" w:rsidP="00493ADC">
      <w:pPr>
        <w:numPr>
          <w:ilvl w:val="0"/>
          <w:numId w:val="15"/>
        </w:numPr>
        <w:spacing w:after="0" w:line="240" w:lineRule="auto"/>
        <w:ind w:right="142"/>
        <w:jc w:val="both"/>
        <w:rPr>
          <w:rFonts w:ascii="Book Antiqua" w:hAnsi="Book Antiqua"/>
          <w:sz w:val="24"/>
          <w:szCs w:val="24"/>
        </w:rPr>
      </w:pPr>
      <w:r w:rsidRPr="000A02D5">
        <w:rPr>
          <w:rFonts w:ascii="Book Antiqua" w:hAnsi="Book Antiqua"/>
          <w:sz w:val="24"/>
          <w:szCs w:val="24"/>
        </w:rPr>
        <w:t>Vrednotenje po kvaliteti potomstva</w:t>
      </w:r>
    </w:p>
    <w:p w:rsidR="00493ADC" w:rsidRPr="000A02D5" w:rsidRDefault="00493ADC" w:rsidP="00493ADC">
      <w:pPr>
        <w:numPr>
          <w:ilvl w:val="0"/>
          <w:numId w:val="15"/>
        </w:numPr>
        <w:spacing w:after="0" w:line="240" w:lineRule="auto"/>
        <w:ind w:right="142"/>
        <w:jc w:val="both"/>
        <w:rPr>
          <w:rFonts w:ascii="Book Antiqua" w:hAnsi="Book Antiqua"/>
          <w:sz w:val="24"/>
          <w:szCs w:val="24"/>
        </w:rPr>
      </w:pPr>
      <w:r w:rsidRPr="000A02D5">
        <w:rPr>
          <w:rFonts w:ascii="Book Antiqua" w:hAnsi="Book Antiqua"/>
          <w:sz w:val="24"/>
          <w:szCs w:val="24"/>
        </w:rPr>
        <w:t>Presoja zdravja in plodnosti</w:t>
      </w:r>
    </w:p>
    <w:p w:rsidR="00493ADC" w:rsidRPr="000A02D5" w:rsidRDefault="00493ADC" w:rsidP="00493ADC">
      <w:pPr>
        <w:numPr>
          <w:ilvl w:val="0"/>
          <w:numId w:val="15"/>
        </w:numPr>
        <w:spacing w:after="0" w:line="240" w:lineRule="auto"/>
        <w:ind w:right="142"/>
        <w:jc w:val="both"/>
        <w:rPr>
          <w:rFonts w:ascii="Book Antiqua" w:hAnsi="Book Antiqua"/>
          <w:sz w:val="24"/>
          <w:szCs w:val="24"/>
        </w:rPr>
      </w:pPr>
      <w:r w:rsidRPr="000A02D5">
        <w:rPr>
          <w:rFonts w:ascii="Book Antiqua" w:hAnsi="Book Antiqua"/>
          <w:bCs/>
          <w:sz w:val="24"/>
          <w:szCs w:val="24"/>
        </w:rPr>
        <w:t>Razvrščanje v kakovostne razrede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V selekcijski program so vključene vse registrirane živali </w:t>
      </w:r>
      <w:r w:rsidR="00F729C7">
        <w:rPr>
          <w:rFonts w:ascii="Book Antiqua" w:hAnsi="Book Antiqua"/>
          <w:sz w:val="24"/>
          <w:szCs w:val="24"/>
        </w:rPr>
        <w:t>bosan</w:t>
      </w:r>
      <w:r w:rsidRPr="000A02D5">
        <w:rPr>
          <w:rFonts w:ascii="Book Antiqua" w:hAnsi="Book Antiqua"/>
          <w:sz w:val="24"/>
          <w:szCs w:val="24"/>
        </w:rPr>
        <w:t xml:space="preserve">ske </w:t>
      </w:r>
      <w:r w:rsidR="00F729C7">
        <w:rPr>
          <w:rFonts w:ascii="Book Antiqua" w:hAnsi="Book Antiqua"/>
          <w:sz w:val="24"/>
          <w:szCs w:val="24"/>
        </w:rPr>
        <w:t xml:space="preserve">planinske </w:t>
      </w:r>
      <w:r w:rsidRPr="000A02D5">
        <w:rPr>
          <w:rFonts w:ascii="Book Antiqua" w:hAnsi="Book Antiqua"/>
          <w:sz w:val="24"/>
          <w:szCs w:val="24"/>
        </w:rPr>
        <w:t>pasme.</w:t>
      </w: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Vrednotenje porekla</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Kriteriji, po katerih se vrednoti poreklo plemenskih živali </w:t>
      </w:r>
      <w:r>
        <w:rPr>
          <w:rFonts w:ascii="Book Antiqua" w:hAnsi="Book Antiqua"/>
          <w:sz w:val="24"/>
          <w:szCs w:val="24"/>
        </w:rPr>
        <w:t xml:space="preserve">bosanske planinske </w:t>
      </w:r>
      <w:r w:rsidRPr="000A02D5">
        <w:rPr>
          <w:rFonts w:ascii="Book Antiqua" w:hAnsi="Book Antiqua"/>
          <w:sz w:val="24"/>
          <w:szCs w:val="24"/>
        </w:rPr>
        <w:t>pasme</w:t>
      </w:r>
      <w:r>
        <w:rPr>
          <w:rFonts w:ascii="Book Antiqua" w:hAnsi="Book Antiqua"/>
          <w:sz w:val="24"/>
          <w:szCs w:val="24"/>
        </w:rPr>
        <w:t xml:space="preserve"> konj</w:t>
      </w:r>
      <w:r w:rsidRPr="000A02D5">
        <w:rPr>
          <w:rFonts w:ascii="Book Antiqua" w:hAnsi="Book Antiqua"/>
          <w:sz w:val="24"/>
          <w:szCs w:val="24"/>
        </w:rPr>
        <w:t>, so posebej opredeljeni med pogoji za vpis plemenskih živali v ustrezen seznam rodovniške knjige</w:t>
      </w:r>
      <w:r>
        <w:rPr>
          <w:rFonts w:ascii="Book Antiqua" w:hAnsi="Book Antiqua"/>
          <w:sz w:val="24"/>
          <w:szCs w:val="24"/>
        </w:rPr>
        <w:t>,</w:t>
      </w:r>
      <w:r w:rsidRPr="000A02D5">
        <w:rPr>
          <w:rFonts w:ascii="Book Antiqua" w:hAnsi="Book Antiqua"/>
          <w:sz w:val="24"/>
          <w:szCs w:val="24"/>
        </w:rPr>
        <w:t xml:space="preserve"> predpisani s Pravili o vodenju rodovniške knjige.</w:t>
      </w: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Ocena lastnosti zunanjosti</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Ocenjuje se lastnosti, ki jih opredeljuje rejski cilj.</w:t>
      </w:r>
      <w:r>
        <w:rPr>
          <w:rFonts w:ascii="Book Antiqua" w:hAnsi="Book Antiqua"/>
          <w:sz w:val="24"/>
          <w:szCs w:val="24"/>
        </w:rPr>
        <w:t xml:space="preserve"> </w:t>
      </w:r>
      <w:r w:rsidRPr="000A02D5">
        <w:rPr>
          <w:rFonts w:ascii="Book Antiqua" w:hAnsi="Book Antiqua"/>
          <w:sz w:val="24"/>
          <w:szCs w:val="24"/>
        </w:rPr>
        <w:t xml:space="preserve">Lastnosti zunanjosti </w:t>
      </w:r>
      <w:r>
        <w:rPr>
          <w:rFonts w:ascii="Book Antiqua" w:hAnsi="Book Antiqua"/>
          <w:sz w:val="24"/>
          <w:szCs w:val="24"/>
        </w:rPr>
        <w:t xml:space="preserve">bosanskih planinskih </w:t>
      </w:r>
      <w:r w:rsidRPr="000A02D5">
        <w:rPr>
          <w:rFonts w:ascii="Book Antiqua" w:hAnsi="Book Antiqua"/>
          <w:sz w:val="24"/>
          <w:szCs w:val="24"/>
        </w:rPr>
        <w:t>konj se ocenjuje po ocenjevalnem modelu predpisanem s Pravili o vodenju rodovniške knjige.</w:t>
      </w:r>
      <w:r>
        <w:rPr>
          <w:rFonts w:ascii="Book Antiqua" w:hAnsi="Book Antiqua"/>
          <w:sz w:val="24"/>
          <w:szCs w:val="24"/>
        </w:rPr>
        <w:t xml:space="preserve"> </w:t>
      </w:r>
      <w:r w:rsidRPr="000A02D5">
        <w:rPr>
          <w:rFonts w:ascii="Book Antiqua" w:hAnsi="Book Antiqua"/>
          <w:sz w:val="24"/>
          <w:szCs w:val="24"/>
        </w:rPr>
        <w:t xml:space="preserve">Ocenjevanje opravlja komisija, ki jo določi strokovni svet </w:t>
      </w:r>
      <w:r>
        <w:rPr>
          <w:rFonts w:ascii="Book Antiqua" w:hAnsi="Book Antiqua"/>
          <w:sz w:val="24"/>
          <w:szCs w:val="24"/>
        </w:rPr>
        <w:t>M</w:t>
      </w:r>
      <w:r w:rsidR="00076A61">
        <w:rPr>
          <w:rFonts w:ascii="Book Antiqua" w:hAnsi="Book Antiqua"/>
          <w:sz w:val="24"/>
          <w:szCs w:val="24"/>
        </w:rPr>
        <w:t>ZRBPK</w:t>
      </w:r>
      <w:r w:rsidRPr="000A02D5">
        <w:rPr>
          <w:rFonts w:ascii="Book Antiqua" w:hAnsi="Book Antiqua"/>
          <w:sz w:val="24"/>
          <w:szCs w:val="24"/>
        </w:rPr>
        <w:t>.</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Komisija opravi ocenjevanje na razpisanih pregledih, kar omogoča primerjavo večjega števila živali iste kategorije. V izjemnih primerih je upravičen pregled posameznih živali. Na osnovi ocene lastnosti zunanjosti se konje razvršča v kakovostne razrede.</w:t>
      </w:r>
    </w:p>
    <w:p w:rsidR="00493ADC" w:rsidRPr="000A02D5" w:rsidRDefault="00493ADC" w:rsidP="00493ADC">
      <w:pPr>
        <w:ind w:right="142"/>
        <w:jc w:val="both"/>
        <w:outlineLvl w:val="1"/>
        <w:rPr>
          <w:rFonts w:ascii="Book Antiqua" w:hAnsi="Book Antiqua"/>
          <w:sz w:val="24"/>
          <w:szCs w:val="24"/>
        </w:rPr>
      </w:pP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Vrednotenje po kvaliteti potomstva</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V rodovniško knjigo se za vsakega plemenskega žrebca in kobilo vnesejo vsi rezultati, ki jih dosežejo njihovi potomci na:</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lastRenderedPageBreak/>
        <w:t>- ocenjevanjih žrebet,</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pregledih za odbiro plemenskih žrebcev,</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pregledih kobil za sprejem v rodovnik,</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 na </w:t>
      </w:r>
      <w:r w:rsidR="00076A61">
        <w:rPr>
          <w:rFonts w:ascii="Book Antiqua" w:hAnsi="Book Antiqua"/>
          <w:sz w:val="24"/>
          <w:szCs w:val="24"/>
        </w:rPr>
        <w:t xml:space="preserve">uradnih </w:t>
      </w:r>
      <w:r w:rsidRPr="000A02D5">
        <w:rPr>
          <w:rFonts w:ascii="Book Antiqua" w:hAnsi="Book Antiqua"/>
          <w:sz w:val="24"/>
          <w:szCs w:val="24"/>
        </w:rPr>
        <w:t>razstavah.</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Na osnovi dosežkov potomcev se plemenske živali razvršča v ustrezen razdelek rodovniške knjige oz. ustrezen kakovostni razred.</w:t>
      </w: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Presoja zdravja in plodnosti</w:t>
      </w:r>
    </w:p>
    <w:p w:rsidR="00076A61" w:rsidRDefault="00493ADC" w:rsidP="00076A61">
      <w:pPr>
        <w:spacing w:after="0"/>
        <w:ind w:right="142"/>
        <w:jc w:val="both"/>
        <w:rPr>
          <w:rFonts w:ascii="Book Antiqua" w:hAnsi="Book Antiqua"/>
          <w:sz w:val="24"/>
          <w:szCs w:val="24"/>
        </w:rPr>
      </w:pPr>
      <w:r w:rsidRPr="000A02D5">
        <w:rPr>
          <w:rFonts w:ascii="Book Antiqua" w:hAnsi="Book Antiqua"/>
          <w:sz w:val="24"/>
          <w:szCs w:val="24"/>
        </w:rPr>
        <w:t>Plemenske živali morajo biti zdrave, plodne in ne smejo biti nosilci dednih napak. Obvezen je veterinarski pregled žrebcev privedenih na pregled za odbiro plemenjakov. Veterinarski pregled kobil ob pregledu za sprejem v rodovnik ni obvezen, v spornih primerih pa lahko komisija zahteva veterinarsko poročilo.</w:t>
      </w:r>
      <w:r>
        <w:rPr>
          <w:rFonts w:ascii="Book Antiqua" w:hAnsi="Book Antiqua"/>
          <w:sz w:val="24"/>
          <w:szCs w:val="24"/>
        </w:rPr>
        <w:t xml:space="preserve"> </w:t>
      </w:r>
    </w:p>
    <w:p w:rsidR="00493ADC" w:rsidRPr="000A02D5" w:rsidRDefault="00493ADC" w:rsidP="00076A61">
      <w:pPr>
        <w:spacing w:after="0"/>
        <w:ind w:right="142"/>
        <w:jc w:val="both"/>
        <w:rPr>
          <w:rFonts w:ascii="Book Antiqua" w:hAnsi="Book Antiqua"/>
          <w:sz w:val="24"/>
          <w:szCs w:val="24"/>
        </w:rPr>
      </w:pPr>
      <w:r w:rsidRPr="000A02D5">
        <w:rPr>
          <w:rFonts w:ascii="Book Antiqua" w:hAnsi="Book Antiqua"/>
          <w:sz w:val="24"/>
          <w:szCs w:val="24"/>
        </w:rPr>
        <w:t>V rodovniško knjigo ne morejo biti vpisane živali, ki imajo prirojene morfološke in/ali fiziološke konstitucijske napake.</w:t>
      </w:r>
      <w:r>
        <w:rPr>
          <w:rFonts w:ascii="Book Antiqua" w:hAnsi="Book Antiqua"/>
          <w:sz w:val="24"/>
          <w:szCs w:val="24"/>
        </w:rPr>
        <w:t xml:space="preserve"> </w:t>
      </w:r>
      <w:r w:rsidRPr="000A02D5">
        <w:rPr>
          <w:rFonts w:ascii="Book Antiqua" w:hAnsi="Book Antiqua"/>
          <w:sz w:val="24"/>
          <w:szCs w:val="24"/>
        </w:rPr>
        <w:t>Živali pri katerih se ugotovi kile, napake na zobovju, kriptorhizem, obsežna depigmentacija kože, depigmentacija šarenice, kronični obstrukcijski bronhitis ali poletni ekcem, ne morejo biti vpisane v rodovniško knjigo. V primeru, da se pri živalih ugotovi druge morfološke napake:</w:t>
      </w:r>
      <w:r w:rsidR="00076A61">
        <w:rPr>
          <w:rFonts w:ascii="Book Antiqua" w:hAnsi="Book Antiqua"/>
          <w:sz w:val="24"/>
          <w:szCs w:val="24"/>
        </w:rPr>
        <w:t xml:space="preserve"> </w:t>
      </w:r>
      <w:r w:rsidRPr="000A02D5">
        <w:rPr>
          <w:rFonts w:ascii="Book Antiqua" w:hAnsi="Book Antiqua"/>
          <w:sz w:val="24"/>
          <w:szCs w:val="24"/>
        </w:rPr>
        <w:t>izrazito nežna konstitucija,</w:t>
      </w:r>
      <w:r w:rsidR="00076A61">
        <w:rPr>
          <w:rFonts w:ascii="Book Antiqua" w:hAnsi="Book Antiqua"/>
          <w:sz w:val="24"/>
          <w:szCs w:val="24"/>
        </w:rPr>
        <w:t xml:space="preserve"> </w:t>
      </w:r>
      <w:r w:rsidRPr="000A02D5">
        <w:rPr>
          <w:rFonts w:ascii="Book Antiqua" w:hAnsi="Book Antiqua"/>
          <w:sz w:val="24"/>
          <w:szCs w:val="24"/>
        </w:rPr>
        <w:t>neizraženi spolni znaki, nepravilne oblike prsi – zelo ozka, plitke prsi, razplečenost, močno uleknjen hrbet, slaboten, deformiran skelet, zelo mehki biclji, zelo slabotni sklepi, hujše napake v stojah, slaba, spačena kopita, ali, fiziološke napake - motnje v funkciji različnih organskih sistemov, ki se odražajo na:</w:t>
      </w:r>
      <w:r w:rsidR="00076A61">
        <w:rPr>
          <w:rFonts w:ascii="Book Antiqua" w:hAnsi="Book Antiqua"/>
          <w:sz w:val="24"/>
          <w:szCs w:val="24"/>
        </w:rPr>
        <w:t xml:space="preserve"> </w:t>
      </w:r>
      <w:r w:rsidRPr="000A02D5">
        <w:rPr>
          <w:rFonts w:ascii="Book Antiqua" w:hAnsi="Book Antiqua"/>
          <w:sz w:val="24"/>
          <w:szCs w:val="24"/>
        </w:rPr>
        <w:t>zdravju,</w:t>
      </w:r>
      <w:r w:rsidR="00076A61">
        <w:rPr>
          <w:rFonts w:ascii="Book Antiqua" w:hAnsi="Book Antiqua"/>
          <w:sz w:val="24"/>
          <w:szCs w:val="24"/>
        </w:rPr>
        <w:t xml:space="preserve"> </w:t>
      </w:r>
      <w:r w:rsidRPr="000A02D5">
        <w:rPr>
          <w:rFonts w:ascii="Book Antiqua" w:hAnsi="Book Antiqua"/>
          <w:sz w:val="24"/>
          <w:szCs w:val="24"/>
        </w:rPr>
        <w:t>kondiciji,</w:t>
      </w:r>
      <w:r w:rsidR="00076A61">
        <w:rPr>
          <w:rFonts w:ascii="Book Antiqua" w:hAnsi="Book Antiqua"/>
          <w:sz w:val="24"/>
          <w:szCs w:val="24"/>
        </w:rPr>
        <w:t xml:space="preserve"> </w:t>
      </w:r>
      <w:r w:rsidRPr="000A02D5">
        <w:rPr>
          <w:rFonts w:ascii="Book Antiqua" w:hAnsi="Book Antiqua"/>
          <w:sz w:val="24"/>
          <w:szCs w:val="24"/>
        </w:rPr>
        <w:t>temperamentu,</w:t>
      </w:r>
      <w:r w:rsidR="00076A61">
        <w:rPr>
          <w:rFonts w:ascii="Book Antiqua" w:hAnsi="Book Antiqua"/>
          <w:sz w:val="24"/>
          <w:szCs w:val="24"/>
        </w:rPr>
        <w:t xml:space="preserve"> </w:t>
      </w:r>
      <w:r w:rsidRPr="000A02D5">
        <w:rPr>
          <w:rFonts w:ascii="Book Antiqua" w:hAnsi="Book Antiqua"/>
          <w:sz w:val="24"/>
          <w:szCs w:val="24"/>
        </w:rPr>
        <w:t>spolni aktivnosti – sposobnosti,</w:t>
      </w:r>
      <w:r w:rsidR="00076A61">
        <w:rPr>
          <w:rFonts w:ascii="Book Antiqua" w:hAnsi="Book Antiqua"/>
          <w:sz w:val="24"/>
          <w:szCs w:val="24"/>
        </w:rPr>
        <w:t xml:space="preserve"> </w:t>
      </w:r>
      <w:r w:rsidRPr="000A02D5">
        <w:rPr>
          <w:rFonts w:ascii="Book Antiqua" w:hAnsi="Book Antiqua"/>
          <w:sz w:val="24"/>
          <w:szCs w:val="24"/>
        </w:rPr>
        <w:t>se te presojajo pri ocenjevanju lastnosti zunanjosti (morfološke) ali z veterinarskim diagnostičnim pregledom (fiziološke napake).</w:t>
      </w:r>
    </w:p>
    <w:p w:rsidR="00493ADC" w:rsidRPr="000A02D5" w:rsidRDefault="00493ADC" w:rsidP="00493ADC">
      <w:pPr>
        <w:ind w:right="142"/>
        <w:jc w:val="both"/>
        <w:outlineLvl w:val="1"/>
        <w:rPr>
          <w:rFonts w:ascii="Book Antiqua" w:hAnsi="Book Antiqua"/>
          <w:sz w:val="24"/>
          <w:szCs w:val="24"/>
        </w:rPr>
      </w:pPr>
      <w:r w:rsidRPr="000A02D5">
        <w:rPr>
          <w:rFonts w:ascii="Book Antiqua" w:hAnsi="Book Antiqua"/>
          <w:b/>
          <w:bCs/>
          <w:sz w:val="24"/>
          <w:szCs w:val="24"/>
        </w:rPr>
        <w:t>Razvrščanje v kakovostne razrede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Žrebce in kobile </w:t>
      </w:r>
      <w:r>
        <w:rPr>
          <w:rFonts w:ascii="Book Antiqua" w:hAnsi="Book Antiqua"/>
          <w:sz w:val="24"/>
          <w:szCs w:val="24"/>
        </w:rPr>
        <w:t>bosanskih planinskih konj</w:t>
      </w:r>
      <w:r w:rsidRPr="000A02D5">
        <w:rPr>
          <w:rFonts w:ascii="Book Antiqua" w:hAnsi="Book Antiqua"/>
          <w:sz w:val="24"/>
          <w:szCs w:val="24"/>
        </w:rPr>
        <w:t xml:space="preserve"> se razvršča v kakovostne razrede glede na njihovo oceno lastnosti zunanjosti. Razredi, v katere se razvršča živali in merila za razvrščanje v razrede, so opredeljena v Pravilih o vodenju rodovniške knjige.</w:t>
      </w:r>
      <w:r>
        <w:rPr>
          <w:rFonts w:ascii="Book Antiqua" w:hAnsi="Book Antiqua"/>
          <w:sz w:val="24"/>
          <w:szCs w:val="24"/>
        </w:rPr>
        <w:t xml:space="preserve"> </w:t>
      </w:r>
      <w:r w:rsidRPr="000A02D5">
        <w:rPr>
          <w:rFonts w:ascii="Book Antiqua" w:hAnsi="Book Antiqua"/>
          <w:sz w:val="24"/>
          <w:szCs w:val="24"/>
        </w:rPr>
        <w:t>V elitni kakovostni razred se lahko razvrsti živali, ki glede na oceno lastnosti zunanjosti uvrščene najmanj v 2a kakovostni razred in izpolnjujejo ostale pogoje predpisane s Pravili o vodenju rodovniške knjige.</w:t>
      </w: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Odbira plemenskih živali</w:t>
      </w:r>
    </w:p>
    <w:p w:rsidR="00493ADC" w:rsidRPr="000A02D5" w:rsidRDefault="00493ADC" w:rsidP="00493ADC">
      <w:pPr>
        <w:ind w:right="142"/>
        <w:jc w:val="both"/>
        <w:outlineLvl w:val="2"/>
        <w:rPr>
          <w:rFonts w:ascii="Book Antiqua" w:hAnsi="Book Antiqua"/>
          <w:sz w:val="24"/>
          <w:szCs w:val="24"/>
        </w:rPr>
      </w:pPr>
      <w:r w:rsidRPr="000A02D5">
        <w:rPr>
          <w:rFonts w:ascii="Book Antiqua" w:hAnsi="Book Antiqua"/>
          <w:b/>
          <w:sz w:val="24"/>
          <w:szCs w:val="24"/>
        </w:rPr>
        <w:t>Odbira plemenjakov</w:t>
      </w:r>
    </w:p>
    <w:p w:rsidR="00493ADC" w:rsidRDefault="00493ADC" w:rsidP="00493ADC">
      <w:pPr>
        <w:ind w:right="142"/>
        <w:jc w:val="both"/>
        <w:rPr>
          <w:rFonts w:ascii="Book Antiqua" w:hAnsi="Book Antiqua"/>
          <w:sz w:val="24"/>
          <w:szCs w:val="24"/>
        </w:rPr>
      </w:pPr>
      <w:r w:rsidRPr="000A02D5">
        <w:rPr>
          <w:rFonts w:ascii="Book Antiqua" w:hAnsi="Book Antiqua"/>
          <w:sz w:val="24"/>
          <w:szCs w:val="24"/>
        </w:rPr>
        <w:t xml:space="preserve">Komisijo za odbiro plemenskih žrebcev </w:t>
      </w:r>
      <w:r>
        <w:rPr>
          <w:rFonts w:ascii="Book Antiqua" w:hAnsi="Book Antiqua"/>
          <w:sz w:val="24"/>
          <w:szCs w:val="24"/>
        </w:rPr>
        <w:t>bosanskih planinskih konj</w:t>
      </w:r>
      <w:r w:rsidRPr="000A02D5">
        <w:rPr>
          <w:rFonts w:ascii="Book Antiqua" w:hAnsi="Book Antiqua"/>
          <w:sz w:val="24"/>
          <w:szCs w:val="24"/>
        </w:rPr>
        <w:t xml:space="preserve"> imenuje strokovni svet </w:t>
      </w:r>
      <w:r>
        <w:rPr>
          <w:rFonts w:ascii="Book Antiqua" w:hAnsi="Book Antiqua"/>
          <w:sz w:val="24"/>
          <w:szCs w:val="24"/>
        </w:rPr>
        <w:t>MZRBPK</w:t>
      </w:r>
      <w:r w:rsidRPr="000A02D5">
        <w:rPr>
          <w:rFonts w:ascii="Book Antiqua" w:hAnsi="Book Antiqua"/>
          <w:sz w:val="24"/>
          <w:szCs w:val="24"/>
        </w:rPr>
        <w:t xml:space="preserve">. V komisiji so zastopani predstavniki rejcev in predstavniki drugih </w:t>
      </w:r>
      <w:r>
        <w:rPr>
          <w:rFonts w:ascii="Book Antiqua" w:hAnsi="Book Antiqua"/>
          <w:sz w:val="24"/>
          <w:szCs w:val="24"/>
        </w:rPr>
        <w:t>strokovni</w:t>
      </w:r>
      <w:r w:rsidRPr="000A02D5">
        <w:rPr>
          <w:rFonts w:ascii="Book Antiqua" w:hAnsi="Book Antiqua"/>
          <w:sz w:val="24"/>
          <w:szCs w:val="24"/>
        </w:rPr>
        <w:t>h organizacij v konjereji, ki sodelujejo pri izvajanju rejskega programa.</w:t>
      </w:r>
      <w:r>
        <w:rPr>
          <w:rFonts w:ascii="Book Antiqua" w:hAnsi="Book Antiqua"/>
          <w:sz w:val="24"/>
          <w:szCs w:val="24"/>
        </w:rPr>
        <w:t xml:space="preserve"> </w:t>
      </w:r>
      <w:r w:rsidRPr="000A02D5">
        <w:rPr>
          <w:rFonts w:ascii="Book Antiqua" w:hAnsi="Book Antiqua"/>
          <w:sz w:val="24"/>
          <w:szCs w:val="24"/>
        </w:rPr>
        <w:t xml:space="preserve">Na pregled za odbiro plemenjakov so lahko privedeni žrebci </w:t>
      </w:r>
      <w:r>
        <w:rPr>
          <w:rFonts w:ascii="Book Antiqua" w:hAnsi="Book Antiqua"/>
          <w:sz w:val="24"/>
          <w:szCs w:val="24"/>
        </w:rPr>
        <w:t>bosanskega planinskega konja</w:t>
      </w:r>
      <w:r w:rsidRPr="000A02D5">
        <w:rPr>
          <w:rFonts w:ascii="Book Antiqua" w:hAnsi="Book Antiqua"/>
          <w:sz w:val="24"/>
          <w:szCs w:val="24"/>
        </w:rPr>
        <w:t>, najprej v</w:t>
      </w:r>
      <w:r w:rsidRPr="000A02D5">
        <w:rPr>
          <w:rFonts w:ascii="Book Antiqua" w:hAnsi="Book Antiqua"/>
          <w:i/>
          <w:sz w:val="24"/>
          <w:szCs w:val="24"/>
        </w:rPr>
        <w:t xml:space="preserve"> </w:t>
      </w:r>
      <w:r w:rsidRPr="000A02D5">
        <w:rPr>
          <w:rFonts w:ascii="Book Antiqua" w:hAnsi="Book Antiqua"/>
          <w:sz w:val="24"/>
          <w:szCs w:val="24"/>
        </w:rPr>
        <w:t xml:space="preserve">tretjem letu </w:t>
      </w:r>
      <w:r w:rsidRPr="000A02D5">
        <w:rPr>
          <w:rFonts w:ascii="Book Antiqua" w:hAnsi="Book Antiqua"/>
          <w:sz w:val="24"/>
          <w:szCs w:val="24"/>
        </w:rPr>
        <w:lastRenderedPageBreak/>
        <w:t>starosti, rojeni pred 15. julijem, pri katerih je bila v letu rojstva opravljena ocena lastnosti zunanjosti.</w:t>
      </w:r>
      <w:r>
        <w:rPr>
          <w:rFonts w:ascii="Book Antiqua" w:hAnsi="Book Antiqua"/>
          <w:sz w:val="24"/>
          <w:szCs w:val="24"/>
        </w:rPr>
        <w:t xml:space="preserve"> </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Žrebci se pripustijo k pregledu za odbiro plemenskih žrebcev na osnovi :</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a. ustreznega porekla</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b. zadovoljive ocene lastnosti zunanjosti</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Lastnik žrebca mora predložiti veterinarsko zdravstveno potrdilo, ki potrjuje: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da žrebec nima prirojenih konstitucijskih napak, ki bi bile lahko dednega izvora,</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 da pri žrebcu ni bil opravljen kakršenkoli operativni poseg s ciljem korekcije telesne pomanjkljivosti. </w:t>
      </w:r>
    </w:p>
    <w:p w:rsidR="00493ADC" w:rsidRDefault="00493ADC" w:rsidP="00076A61">
      <w:pPr>
        <w:spacing w:after="0"/>
        <w:ind w:right="142"/>
        <w:jc w:val="both"/>
        <w:rPr>
          <w:rFonts w:ascii="Book Antiqua" w:hAnsi="Book Antiqua"/>
          <w:sz w:val="24"/>
          <w:szCs w:val="24"/>
        </w:rPr>
      </w:pPr>
      <w:r w:rsidRPr="000A02D5">
        <w:rPr>
          <w:rFonts w:ascii="Book Antiqua" w:hAnsi="Book Antiqua"/>
          <w:sz w:val="24"/>
          <w:szCs w:val="24"/>
        </w:rPr>
        <w:t>Za osemenjevanje so lahko priznani le žrebci vpisani v knjigo žrebcev glavnega dela rodovniške knjige.</w:t>
      </w:r>
      <w:r w:rsidR="00076A61">
        <w:rPr>
          <w:rFonts w:ascii="Book Antiqua" w:hAnsi="Book Antiqua"/>
          <w:sz w:val="24"/>
          <w:szCs w:val="24"/>
        </w:rPr>
        <w:t xml:space="preserve"> </w:t>
      </w:r>
      <w:r w:rsidRPr="00076A61">
        <w:rPr>
          <w:rFonts w:ascii="Book Antiqua" w:hAnsi="Book Antiqua"/>
          <w:sz w:val="24"/>
          <w:szCs w:val="24"/>
        </w:rPr>
        <w:t xml:space="preserve">V populaciji </w:t>
      </w:r>
      <w:r w:rsidR="00076A61" w:rsidRPr="00076A61">
        <w:rPr>
          <w:rFonts w:ascii="Book Antiqua" w:hAnsi="Book Antiqua"/>
          <w:sz w:val="24"/>
          <w:szCs w:val="24"/>
        </w:rPr>
        <w:t>bosans</w:t>
      </w:r>
      <w:r w:rsidRPr="00076A61">
        <w:rPr>
          <w:rFonts w:ascii="Book Antiqua" w:hAnsi="Book Antiqua"/>
          <w:sz w:val="24"/>
          <w:szCs w:val="24"/>
        </w:rPr>
        <w:t xml:space="preserve">kega </w:t>
      </w:r>
      <w:r w:rsidR="00076A61" w:rsidRPr="00076A61">
        <w:rPr>
          <w:rFonts w:ascii="Book Antiqua" w:hAnsi="Book Antiqua"/>
          <w:sz w:val="24"/>
          <w:szCs w:val="24"/>
        </w:rPr>
        <w:t xml:space="preserve">planinskega konja sta </w:t>
      </w:r>
      <w:r w:rsidRPr="00076A61">
        <w:rPr>
          <w:rFonts w:ascii="Book Antiqua" w:hAnsi="Book Antiqua"/>
          <w:sz w:val="24"/>
          <w:szCs w:val="24"/>
        </w:rPr>
        <w:t xml:space="preserve">zastopani </w:t>
      </w:r>
      <w:r w:rsidR="00076A61" w:rsidRPr="00076A61">
        <w:rPr>
          <w:rFonts w:ascii="Book Antiqua" w:hAnsi="Book Antiqua"/>
          <w:sz w:val="24"/>
          <w:szCs w:val="24"/>
        </w:rPr>
        <w:t>2</w:t>
      </w:r>
      <w:r w:rsidRPr="00076A61">
        <w:rPr>
          <w:rFonts w:ascii="Book Antiqua" w:hAnsi="Book Antiqua"/>
          <w:sz w:val="24"/>
          <w:szCs w:val="24"/>
        </w:rPr>
        <w:t xml:space="preserve"> lin</w:t>
      </w:r>
      <w:r w:rsidR="00076A61" w:rsidRPr="00076A61">
        <w:rPr>
          <w:rFonts w:ascii="Book Antiqua" w:hAnsi="Book Antiqua"/>
          <w:sz w:val="24"/>
          <w:szCs w:val="24"/>
        </w:rPr>
        <w:t>ij, linija Miško in linija Barut</w:t>
      </w:r>
      <w:r w:rsidRPr="00076A61">
        <w:rPr>
          <w:rFonts w:ascii="Book Antiqua" w:hAnsi="Book Antiqua"/>
          <w:sz w:val="24"/>
          <w:szCs w:val="24"/>
        </w:rPr>
        <w:t xml:space="preserve">. </w:t>
      </w:r>
    </w:p>
    <w:p w:rsidR="00493ADC" w:rsidRPr="000A02D5" w:rsidRDefault="00493ADC" w:rsidP="00076A61">
      <w:pPr>
        <w:spacing w:before="240"/>
        <w:ind w:right="142"/>
        <w:jc w:val="both"/>
        <w:outlineLvl w:val="2"/>
        <w:rPr>
          <w:rFonts w:ascii="Book Antiqua" w:hAnsi="Book Antiqua"/>
          <w:b/>
          <w:sz w:val="24"/>
          <w:szCs w:val="24"/>
        </w:rPr>
      </w:pPr>
      <w:r w:rsidRPr="000A02D5">
        <w:rPr>
          <w:rFonts w:ascii="Book Antiqua" w:hAnsi="Book Antiqua"/>
          <w:b/>
          <w:sz w:val="24"/>
          <w:szCs w:val="24"/>
        </w:rPr>
        <w:t>Odbira ženskih živali</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Komisijo za oceno in odbiro plemenskih kobil posavske pasme imenuje strokovni svet </w:t>
      </w:r>
      <w:r w:rsidR="00076A61">
        <w:rPr>
          <w:rFonts w:ascii="Book Antiqua" w:hAnsi="Book Antiqua"/>
          <w:sz w:val="24"/>
          <w:szCs w:val="24"/>
        </w:rPr>
        <w:t>MZRBPK.</w:t>
      </w:r>
      <w:r>
        <w:rPr>
          <w:rFonts w:ascii="Book Antiqua" w:hAnsi="Book Antiqua"/>
          <w:sz w:val="24"/>
          <w:szCs w:val="24"/>
        </w:rPr>
        <w:t xml:space="preserve"> </w:t>
      </w:r>
      <w:r w:rsidRPr="000A02D5">
        <w:rPr>
          <w:rFonts w:ascii="Book Antiqua" w:hAnsi="Book Antiqua"/>
          <w:sz w:val="24"/>
          <w:szCs w:val="24"/>
        </w:rPr>
        <w:t xml:space="preserve">Na ocenjevanje in odbiro za vpis v rodovniško knjigo so lahko privedene kobile </w:t>
      </w:r>
      <w:r w:rsidR="00076A61">
        <w:rPr>
          <w:rFonts w:ascii="Book Antiqua" w:hAnsi="Book Antiqua"/>
          <w:sz w:val="24"/>
          <w:szCs w:val="24"/>
        </w:rPr>
        <w:t>bosanske planinske</w:t>
      </w:r>
      <w:r w:rsidRPr="000A02D5">
        <w:rPr>
          <w:rFonts w:ascii="Book Antiqua" w:hAnsi="Book Antiqua"/>
          <w:sz w:val="24"/>
          <w:szCs w:val="24"/>
        </w:rPr>
        <w:t xml:space="preserve"> pasme, starejše od treh let. Merila za odbiro ženskih živali so predpisana s Pravili o vodenju rodovniške knjige.</w:t>
      </w:r>
      <w:r>
        <w:rPr>
          <w:rFonts w:ascii="Book Antiqua" w:hAnsi="Book Antiqua"/>
          <w:sz w:val="24"/>
          <w:szCs w:val="24"/>
        </w:rPr>
        <w:t xml:space="preserve"> </w:t>
      </w:r>
      <w:r w:rsidRPr="000A02D5">
        <w:rPr>
          <w:rFonts w:ascii="Book Antiqua" w:hAnsi="Book Antiqua"/>
          <w:sz w:val="24"/>
          <w:szCs w:val="24"/>
        </w:rPr>
        <w:t xml:space="preserve">Za prenos zarodkov so lahko priznane le kobile, ki so ocenjene v </w:t>
      </w:r>
      <w:r w:rsidR="00076A61">
        <w:rPr>
          <w:rFonts w:ascii="Book Antiqua" w:hAnsi="Book Antiqua"/>
          <w:sz w:val="24"/>
          <w:szCs w:val="24"/>
        </w:rPr>
        <w:t>elitni in I.</w:t>
      </w:r>
      <w:r w:rsidRPr="000A02D5">
        <w:rPr>
          <w:rFonts w:ascii="Book Antiqua" w:hAnsi="Book Antiqua"/>
          <w:sz w:val="24"/>
          <w:szCs w:val="24"/>
        </w:rPr>
        <w:t xml:space="preserve"> razred.</w:t>
      </w: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Zagotavljanje plemenjakov</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Potrebno število plemenjakov se zagotavlja:</w:t>
      </w:r>
    </w:p>
    <w:p w:rsidR="00493ADC" w:rsidRPr="000A02D5" w:rsidRDefault="00493ADC" w:rsidP="00CF1098">
      <w:pPr>
        <w:spacing w:after="0"/>
        <w:ind w:right="142"/>
        <w:jc w:val="both"/>
        <w:rPr>
          <w:rFonts w:ascii="Book Antiqua" w:hAnsi="Book Antiqua"/>
          <w:sz w:val="24"/>
          <w:szCs w:val="24"/>
        </w:rPr>
      </w:pPr>
      <w:r w:rsidRPr="000A02D5">
        <w:rPr>
          <w:rFonts w:ascii="Book Antiqua" w:hAnsi="Book Antiqua"/>
          <w:sz w:val="24"/>
          <w:szCs w:val="24"/>
        </w:rPr>
        <w:t>- z zrejo plemenskih žrebcev v lasti rejcev,</w:t>
      </w:r>
    </w:p>
    <w:p w:rsidR="00493ADC" w:rsidRPr="000A02D5" w:rsidRDefault="00493ADC" w:rsidP="00CF1098">
      <w:pPr>
        <w:ind w:right="142"/>
        <w:jc w:val="both"/>
        <w:rPr>
          <w:rFonts w:ascii="Book Antiqua" w:hAnsi="Book Antiqua"/>
          <w:sz w:val="24"/>
          <w:szCs w:val="24"/>
        </w:rPr>
      </w:pPr>
      <w:r w:rsidRPr="000A02D5">
        <w:rPr>
          <w:rFonts w:ascii="Book Antiqua" w:hAnsi="Book Antiqua"/>
          <w:sz w:val="24"/>
          <w:szCs w:val="24"/>
        </w:rPr>
        <w:t xml:space="preserve">- z nakupom plemenjakov. </w:t>
      </w: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Letni program uporabe plemenjakov</w:t>
      </w:r>
    </w:p>
    <w:p w:rsidR="00493ADC" w:rsidRPr="002E358E" w:rsidRDefault="00493ADC" w:rsidP="002E358E">
      <w:pPr>
        <w:ind w:right="142"/>
        <w:jc w:val="both"/>
        <w:rPr>
          <w:rFonts w:ascii="Book Antiqua" w:hAnsi="Book Antiqua"/>
          <w:sz w:val="24"/>
          <w:szCs w:val="24"/>
        </w:rPr>
      </w:pPr>
      <w:r w:rsidRPr="000A02D5">
        <w:rPr>
          <w:rFonts w:ascii="Book Antiqua" w:hAnsi="Book Antiqua"/>
          <w:sz w:val="24"/>
          <w:szCs w:val="24"/>
        </w:rPr>
        <w:t xml:space="preserve">Zaradi preprečevanja parjenja v sorodstvu je potrebno nadzorovano parjenje živali. </w:t>
      </w:r>
      <w:r w:rsidR="002E358E">
        <w:rPr>
          <w:rFonts w:ascii="Book Antiqua" w:hAnsi="Book Antiqua"/>
          <w:sz w:val="24"/>
          <w:szCs w:val="24"/>
        </w:rPr>
        <w:t xml:space="preserve"> </w:t>
      </w:r>
      <w:r w:rsidRPr="002E358E">
        <w:rPr>
          <w:rFonts w:ascii="Book Antiqua" w:hAnsi="Book Antiqua"/>
          <w:sz w:val="24"/>
          <w:szCs w:val="24"/>
        </w:rPr>
        <w:t>Pa</w:t>
      </w:r>
      <w:r w:rsidR="002E358E">
        <w:rPr>
          <w:rFonts w:ascii="Book Antiqua" w:hAnsi="Book Antiqua"/>
          <w:sz w:val="24"/>
          <w:szCs w:val="24"/>
        </w:rPr>
        <w:t>rjenje v sorodstvu se nadzoruje</w:t>
      </w:r>
      <w:r w:rsidRPr="002E358E">
        <w:rPr>
          <w:rFonts w:ascii="Book Antiqua" w:hAnsi="Book Antiqua"/>
          <w:sz w:val="24"/>
          <w:szCs w:val="24"/>
        </w:rPr>
        <w:t xml:space="preserve"> z nadzorom pripusta, ki ga izvajajo imetniki plemenskih žrebcev in </w:t>
      </w:r>
      <w:r w:rsidR="002E358E">
        <w:rPr>
          <w:rFonts w:ascii="Book Antiqua" w:hAnsi="Book Antiqua"/>
          <w:sz w:val="24"/>
          <w:szCs w:val="24"/>
        </w:rPr>
        <w:t>MZRBPK</w:t>
      </w:r>
      <w:r w:rsidRPr="002E358E">
        <w:rPr>
          <w:rFonts w:ascii="Book Antiqua" w:hAnsi="Book Antiqua"/>
          <w:sz w:val="24"/>
          <w:szCs w:val="24"/>
        </w:rPr>
        <w:t>.</w:t>
      </w: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bCs/>
          <w:sz w:val="24"/>
          <w:szCs w:val="24"/>
        </w:rPr>
        <w:t>Izdajanje zootehniške dokumentacije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Vse zootehniške dokumente, spričevala in potrdila za živali izdaja rejcem druga priznana organizacija v konjereji – </w:t>
      </w:r>
      <w:r w:rsidR="00176C44">
        <w:rPr>
          <w:rFonts w:ascii="Book Antiqua" w:hAnsi="Book Antiqua"/>
          <w:sz w:val="24"/>
          <w:szCs w:val="24"/>
        </w:rPr>
        <w:t>DPO VF</w:t>
      </w:r>
      <w:r w:rsidRPr="000A02D5">
        <w:rPr>
          <w:rFonts w:ascii="Book Antiqua" w:hAnsi="Book Antiqua"/>
          <w:sz w:val="24"/>
          <w:szCs w:val="24"/>
        </w:rPr>
        <w:t xml:space="preserve">, na podlagi pogodbe o sodelovanju z </w:t>
      </w:r>
      <w:r w:rsidR="002E358E">
        <w:rPr>
          <w:rFonts w:ascii="Book Antiqua" w:hAnsi="Book Antiqua"/>
          <w:sz w:val="24"/>
          <w:szCs w:val="24"/>
        </w:rPr>
        <w:t>MZRBPK</w:t>
      </w:r>
      <w:r w:rsidRPr="000A02D5">
        <w:rPr>
          <w:rFonts w:ascii="Book Antiqua" w:hAnsi="Book Antiqua"/>
          <w:sz w:val="24"/>
          <w:szCs w:val="24"/>
        </w:rPr>
        <w:t>. Rejci lahko pridobijo zootehniška potrdila le za živali, ki so registrirane in vpisane v Rodovniško knjigo v skladu s Pravili o vodenju rodovniške knjige.</w:t>
      </w:r>
      <w:r>
        <w:rPr>
          <w:rFonts w:ascii="Book Antiqua" w:hAnsi="Book Antiqua"/>
          <w:sz w:val="24"/>
          <w:szCs w:val="24"/>
        </w:rPr>
        <w:t xml:space="preserve"> </w:t>
      </w:r>
      <w:r w:rsidRPr="000A02D5">
        <w:rPr>
          <w:rFonts w:ascii="Book Antiqua" w:hAnsi="Book Antiqua"/>
          <w:sz w:val="24"/>
          <w:szCs w:val="24"/>
        </w:rPr>
        <w:t xml:space="preserve">Osnovni zootehniški dokument je Identifikacijski </w:t>
      </w:r>
      <w:r w:rsidRPr="000A02D5">
        <w:rPr>
          <w:rFonts w:ascii="Book Antiqua" w:hAnsi="Book Antiqua"/>
          <w:sz w:val="24"/>
          <w:szCs w:val="24"/>
        </w:rPr>
        <w:lastRenderedPageBreak/>
        <w:t xml:space="preserve">dokument, ki je obenem tudi izkaz o poreklu. </w:t>
      </w:r>
      <w:r w:rsidRPr="000A02D5">
        <w:rPr>
          <w:rFonts w:ascii="Book Antiqua" w:hAnsi="Book Antiqua"/>
          <w:bCs/>
          <w:sz w:val="24"/>
          <w:szCs w:val="24"/>
        </w:rPr>
        <w:t>ID se izda v predpisani obliki v skladu s predpisi, ki urejajo identifikacijo in registracijo kopitarjev.</w:t>
      </w:r>
      <w:r w:rsidRPr="000A02D5" w:rsidDel="00143DB8">
        <w:rPr>
          <w:rFonts w:ascii="Book Antiqua" w:hAnsi="Book Antiqua"/>
          <w:sz w:val="24"/>
          <w:szCs w:val="24"/>
        </w:rPr>
        <w:t xml:space="preserve"> </w:t>
      </w:r>
      <w:r w:rsidRPr="000A02D5">
        <w:rPr>
          <w:rFonts w:ascii="Book Antiqua" w:hAnsi="Book Antiqua"/>
          <w:bCs/>
          <w:sz w:val="24"/>
          <w:szCs w:val="24"/>
        </w:rPr>
        <w:t>Zootehniški dokument o registraciji žrebeta se izda</w:t>
      </w:r>
      <w:r>
        <w:rPr>
          <w:rFonts w:ascii="Book Antiqua" w:hAnsi="Book Antiqua"/>
          <w:bCs/>
          <w:sz w:val="24"/>
          <w:szCs w:val="24"/>
        </w:rPr>
        <w:t>ja</w:t>
      </w:r>
      <w:r w:rsidRPr="000A02D5">
        <w:rPr>
          <w:rFonts w:ascii="Book Antiqua" w:hAnsi="Book Antiqua"/>
          <w:bCs/>
          <w:sz w:val="24"/>
          <w:szCs w:val="24"/>
        </w:rPr>
        <w:t xml:space="preserve"> rejcem za vsako žrebe, vpisano v register čistopasemskih žrebet, v letu registracije. Zootehniški dokument o priznanju plemenskega žrebca se izda</w:t>
      </w:r>
      <w:r>
        <w:rPr>
          <w:rFonts w:ascii="Book Antiqua" w:hAnsi="Book Antiqua"/>
          <w:bCs/>
          <w:sz w:val="24"/>
          <w:szCs w:val="24"/>
        </w:rPr>
        <w:t>ja</w:t>
      </w:r>
      <w:r w:rsidRPr="000A02D5">
        <w:rPr>
          <w:rFonts w:ascii="Book Antiqua" w:hAnsi="Book Antiqua"/>
          <w:bCs/>
          <w:sz w:val="24"/>
          <w:szCs w:val="24"/>
        </w:rPr>
        <w:t xml:space="preserve"> v predpisani obliki po končani odbiri in priznanju plemenjakov.</w:t>
      </w:r>
      <w:r>
        <w:rPr>
          <w:rFonts w:ascii="Book Antiqua" w:hAnsi="Book Antiqua"/>
          <w:bCs/>
          <w:sz w:val="24"/>
          <w:szCs w:val="24"/>
        </w:rPr>
        <w:t xml:space="preserve"> </w:t>
      </w:r>
      <w:r w:rsidRPr="000A02D5">
        <w:rPr>
          <w:rFonts w:ascii="Book Antiqua" w:hAnsi="Book Antiqua"/>
          <w:bCs/>
          <w:sz w:val="24"/>
          <w:szCs w:val="24"/>
        </w:rPr>
        <w:t>Zootehniški dokument o vpisu kobile v rodovniško knjigo se izda</w:t>
      </w:r>
      <w:r>
        <w:rPr>
          <w:rFonts w:ascii="Book Antiqua" w:hAnsi="Book Antiqua"/>
          <w:bCs/>
          <w:sz w:val="24"/>
          <w:szCs w:val="24"/>
        </w:rPr>
        <w:t>ja</w:t>
      </w:r>
      <w:r w:rsidRPr="000A02D5">
        <w:rPr>
          <w:rFonts w:ascii="Book Antiqua" w:hAnsi="Book Antiqua"/>
          <w:bCs/>
          <w:sz w:val="24"/>
          <w:szCs w:val="24"/>
        </w:rPr>
        <w:t xml:space="preserve"> rejcem v enaki oblik</w:t>
      </w:r>
      <w:r>
        <w:rPr>
          <w:rFonts w:ascii="Book Antiqua" w:hAnsi="Book Antiqua"/>
          <w:bCs/>
          <w:sz w:val="24"/>
          <w:szCs w:val="24"/>
        </w:rPr>
        <w:t>i,</w:t>
      </w:r>
      <w:r w:rsidRPr="000A02D5">
        <w:rPr>
          <w:rFonts w:ascii="Book Antiqua" w:hAnsi="Book Antiqua"/>
          <w:bCs/>
          <w:sz w:val="24"/>
          <w:szCs w:val="24"/>
        </w:rPr>
        <w:t xml:space="preserve"> kot je predpisana za plemenske žrebce do konca leta, v katerem so bile vpisane v rodovniško knjigo.</w:t>
      </w:r>
      <w:r>
        <w:rPr>
          <w:rFonts w:ascii="Book Antiqua" w:hAnsi="Book Antiqua"/>
          <w:bCs/>
          <w:sz w:val="24"/>
          <w:szCs w:val="24"/>
        </w:rPr>
        <w:t xml:space="preserve"> </w:t>
      </w:r>
      <w:r w:rsidRPr="000A02D5">
        <w:rPr>
          <w:rFonts w:ascii="Book Antiqua" w:hAnsi="Book Antiqua"/>
          <w:bCs/>
          <w:sz w:val="24"/>
          <w:szCs w:val="24"/>
        </w:rPr>
        <w:t>Rejcem se v obliki pisnega poročila izda</w:t>
      </w:r>
      <w:r>
        <w:rPr>
          <w:rFonts w:ascii="Book Antiqua" w:hAnsi="Book Antiqua"/>
          <w:bCs/>
          <w:sz w:val="24"/>
          <w:szCs w:val="24"/>
        </w:rPr>
        <w:t>ja</w:t>
      </w:r>
      <w:r w:rsidRPr="000A02D5">
        <w:rPr>
          <w:rFonts w:ascii="Book Antiqua" w:hAnsi="Book Antiqua"/>
          <w:bCs/>
          <w:sz w:val="24"/>
          <w:szCs w:val="24"/>
        </w:rPr>
        <w:t xml:space="preserve"> tudi potrdilo o udeležbi in uvrstitvi živali na ocenjevanjih na razstavah, ki jih organizira rejska organizacija.</w:t>
      </w:r>
      <w:r>
        <w:rPr>
          <w:rFonts w:ascii="Book Antiqua" w:hAnsi="Book Antiqua"/>
          <w:bCs/>
          <w:sz w:val="24"/>
          <w:szCs w:val="24"/>
        </w:rPr>
        <w:t xml:space="preserve"> </w:t>
      </w:r>
      <w:r w:rsidRPr="000A02D5">
        <w:rPr>
          <w:rFonts w:ascii="Book Antiqua" w:hAnsi="Book Antiqua"/>
          <w:bCs/>
          <w:sz w:val="24"/>
          <w:szCs w:val="24"/>
        </w:rPr>
        <w:t>Vsa izdana zootehniška dokumentacija se rejcem izdaja po pošti ali vroči osebno, na sedežu DPO.</w:t>
      </w:r>
      <w:r>
        <w:rPr>
          <w:rFonts w:ascii="Book Antiqua" w:hAnsi="Book Antiqua"/>
          <w:bCs/>
          <w:sz w:val="24"/>
          <w:szCs w:val="24"/>
        </w:rPr>
        <w:t xml:space="preserve"> </w:t>
      </w:r>
      <w:r w:rsidRPr="000A02D5">
        <w:rPr>
          <w:rFonts w:ascii="Book Antiqua" w:hAnsi="Book Antiqua"/>
          <w:sz w:val="24"/>
          <w:szCs w:val="24"/>
        </w:rPr>
        <w:t xml:space="preserve">Vsa izdana zootehniška dokumentacija mora biti ob izpisu živali iz Rodovniške knjige </w:t>
      </w:r>
      <w:r w:rsidRPr="000A02D5">
        <w:rPr>
          <w:rFonts w:ascii="Book Antiqua" w:hAnsi="Book Antiqua"/>
          <w:bCs/>
          <w:sz w:val="24"/>
          <w:szCs w:val="24"/>
        </w:rPr>
        <w:t>predložena</w:t>
      </w:r>
      <w:r w:rsidRPr="000A02D5">
        <w:rPr>
          <w:rFonts w:ascii="Book Antiqua" w:hAnsi="Book Antiqua"/>
          <w:sz w:val="24"/>
          <w:szCs w:val="24"/>
        </w:rPr>
        <w:t xml:space="preserve"> izdajatelju.</w:t>
      </w:r>
    </w:p>
    <w:p w:rsidR="002E358E" w:rsidRPr="009765BC" w:rsidRDefault="00493ADC" w:rsidP="002E358E">
      <w:pPr>
        <w:ind w:right="142"/>
        <w:jc w:val="both"/>
        <w:rPr>
          <w:rFonts w:ascii="Book Antiqua" w:hAnsi="Book Antiqua"/>
        </w:rPr>
      </w:pPr>
      <w:r w:rsidRPr="005554B0">
        <w:rPr>
          <w:rFonts w:ascii="Book Antiqua" w:hAnsi="Book Antiqua"/>
          <w:sz w:val="24"/>
          <w:szCs w:val="24"/>
        </w:rPr>
        <w:t xml:space="preserve">V register žrebet je bilo v letih </w:t>
      </w:r>
      <w:r w:rsidR="002E358E">
        <w:rPr>
          <w:rFonts w:ascii="Book Antiqua" w:hAnsi="Book Antiqua"/>
          <w:sz w:val="24"/>
          <w:szCs w:val="24"/>
        </w:rPr>
        <w:t>2011</w:t>
      </w:r>
      <w:r w:rsidRPr="005554B0">
        <w:rPr>
          <w:rFonts w:ascii="Book Antiqua" w:hAnsi="Book Antiqua"/>
          <w:sz w:val="24"/>
          <w:szCs w:val="24"/>
        </w:rPr>
        <w:t xml:space="preserve"> do 201</w:t>
      </w:r>
      <w:r w:rsidR="002E358E">
        <w:rPr>
          <w:rFonts w:ascii="Book Antiqua" w:hAnsi="Book Antiqua"/>
          <w:sz w:val="24"/>
          <w:szCs w:val="24"/>
        </w:rPr>
        <w:t>6</w:t>
      </w:r>
      <w:r w:rsidRPr="005554B0">
        <w:rPr>
          <w:rFonts w:ascii="Book Antiqua" w:hAnsi="Book Antiqua"/>
          <w:sz w:val="24"/>
          <w:szCs w:val="24"/>
        </w:rPr>
        <w:t xml:space="preserve"> vpisanih  </w:t>
      </w:r>
      <w:r w:rsidR="00715B87">
        <w:rPr>
          <w:rFonts w:ascii="Book Antiqua" w:hAnsi="Book Antiqua"/>
          <w:sz w:val="24"/>
          <w:szCs w:val="24"/>
        </w:rPr>
        <w:t>209 žrebet bosanskega planinskega konja. V populaciji registriranih žrebet prevladujejo žrebičke (tabela). Skupno je bilo registriranih 113 žrebičk in 96 žrebčkov.</w:t>
      </w:r>
      <w:bookmarkStart w:id="6" w:name="_GoBack"/>
      <w:bookmarkEnd w:id="6"/>
      <w:r w:rsidRPr="005554B0">
        <w:rPr>
          <w:rFonts w:ascii="Book Antiqua" w:hAnsi="Book Antiqua"/>
          <w:sz w:val="24"/>
          <w:szCs w:val="24"/>
        </w:rPr>
        <w:t xml:space="preserve"> </w:t>
      </w:r>
    </w:p>
    <w:tbl>
      <w:tblPr>
        <w:tblStyle w:val="Navadnatabela5"/>
        <w:tblW w:w="7280" w:type="dxa"/>
        <w:tblLook w:val="04A0" w:firstRow="1" w:lastRow="0" w:firstColumn="1" w:lastColumn="0" w:noHBand="0" w:noVBand="1"/>
      </w:tblPr>
      <w:tblGrid>
        <w:gridCol w:w="993"/>
        <w:gridCol w:w="1275"/>
        <w:gridCol w:w="1172"/>
        <w:gridCol w:w="246"/>
        <w:gridCol w:w="714"/>
        <w:gridCol w:w="960"/>
        <w:gridCol w:w="960"/>
        <w:gridCol w:w="960"/>
      </w:tblGrid>
      <w:tr w:rsidR="000404CB" w:rsidRPr="000404CB" w:rsidTr="000404CB">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993" w:type="dxa"/>
            <w:tcBorders>
              <w:bottom w:val="single" w:sz="4" w:space="0" w:color="auto"/>
            </w:tcBorders>
            <w:noWrap/>
            <w:hideMark/>
          </w:tcPr>
          <w:p w:rsidR="000404CB" w:rsidRPr="000404CB" w:rsidRDefault="000404CB" w:rsidP="000404CB">
            <w:pPr>
              <w:spacing w:after="0" w:line="240" w:lineRule="auto"/>
              <w:jc w:val="left"/>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Leto</w:t>
            </w:r>
          </w:p>
        </w:tc>
        <w:tc>
          <w:tcPr>
            <w:tcW w:w="2447" w:type="dxa"/>
            <w:gridSpan w:val="2"/>
            <w:tcBorders>
              <w:bottom w:val="single" w:sz="4" w:space="0" w:color="auto"/>
            </w:tcBorders>
            <w:noWrap/>
            <w:hideMark/>
          </w:tcPr>
          <w:p w:rsidR="000404CB" w:rsidRPr="000404CB" w:rsidRDefault="000404CB" w:rsidP="000404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Drugo</w:t>
            </w:r>
          </w:p>
        </w:tc>
        <w:tc>
          <w:tcPr>
            <w:tcW w:w="960" w:type="dxa"/>
            <w:gridSpan w:val="2"/>
            <w:tcBorders>
              <w:bottom w:val="single" w:sz="4" w:space="0" w:color="auto"/>
            </w:tcBorders>
            <w:noWrap/>
            <w:hideMark/>
          </w:tcPr>
          <w:p w:rsidR="000404CB" w:rsidRPr="000404CB" w:rsidRDefault="000404CB" w:rsidP="000404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GB" w:eastAsia="en-GB"/>
              </w:rPr>
            </w:pPr>
          </w:p>
        </w:tc>
        <w:tc>
          <w:tcPr>
            <w:tcW w:w="960" w:type="dxa"/>
            <w:tcBorders>
              <w:bottom w:val="single" w:sz="4" w:space="0" w:color="auto"/>
            </w:tcBorders>
            <w:noWrap/>
            <w:hideMark/>
          </w:tcPr>
          <w:p w:rsidR="000404CB" w:rsidRPr="000404CB" w:rsidRDefault="000404CB" w:rsidP="000404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r w:rsidRPr="000404CB">
              <w:rPr>
                <w:rFonts w:ascii="Times New Roman" w:eastAsia="Times New Roman" w:hAnsi="Times New Roman" w:cs="Times New Roman"/>
                <w:sz w:val="20"/>
                <w:szCs w:val="20"/>
                <w:lang w:val="en-GB" w:eastAsia="en-GB"/>
              </w:rPr>
              <w:t>Borike</w:t>
            </w:r>
          </w:p>
        </w:tc>
        <w:tc>
          <w:tcPr>
            <w:tcW w:w="960" w:type="dxa"/>
            <w:tcBorders>
              <w:bottom w:val="single" w:sz="4" w:space="0" w:color="auto"/>
            </w:tcBorders>
            <w:noWrap/>
            <w:hideMark/>
          </w:tcPr>
          <w:p w:rsidR="000404CB" w:rsidRPr="000404CB" w:rsidRDefault="000404CB" w:rsidP="000404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p>
        </w:tc>
        <w:tc>
          <w:tcPr>
            <w:tcW w:w="960" w:type="dxa"/>
            <w:tcBorders>
              <w:bottom w:val="single" w:sz="4" w:space="0" w:color="auto"/>
            </w:tcBorders>
            <w:noWrap/>
            <w:hideMark/>
          </w:tcPr>
          <w:p w:rsidR="000404CB" w:rsidRPr="000404CB" w:rsidRDefault="000404CB" w:rsidP="000404C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GB" w:eastAsia="en-GB"/>
              </w:rPr>
            </w:pPr>
          </w:p>
        </w:tc>
      </w:tr>
      <w:tr w:rsidR="000404CB" w:rsidRPr="000404CB" w:rsidTr="000404C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noWrap/>
            <w:hideMark/>
          </w:tcPr>
          <w:p w:rsidR="000404CB" w:rsidRPr="000404CB" w:rsidRDefault="000404CB" w:rsidP="000404CB">
            <w:pPr>
              <w:spacing w:after="0" w:line="240" w:lineRule="auto"/>
              <w:jc w:val="left"/>
              <w:rPr>
                <w:rFonts w:ascii="Arial" w:eastAsia="Times New Roman" w:hAnsi="Arial" w:cs="Arial"/>
                <w:sz w:val="20"/>
                <w:szCs w:val="20"/>
                <w:lang w:val="en-GB" w:eastAsia="en-GB"/>
              </w:rPr>
            </w:pPr>
          </w:p>
        </w:tc>
        <w:tc>
          <w:tcPr>
            <w:tcW w:w="1275" w:type="dxa"/>
            <w:tcBorders>
              <w:top w:val="single" w:sz="4" w:space="0" w:color="auto"/>
              <w:bottom w:val="single" w:sz="4" w:space="0" w:color="auto"/>
            </w:tcBorders>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lang w:val="en-GB" w:eastAsia="en-GB"/>
              </w:rPr>
            </w:pPr>
            <w:r w:rsidRPr="000404CB">
              <w:rPr>
                <w:rFonts w:ascii="Times New Roman" w:eastAsia="Times New Roman" w:hAnsi="Times New Roman"/>
                <w:i/>
                <w:sz w:val="20"/>
                <w:szCs w:val="20"/>
                <w:lang w:val="en-GB" w:eastAsia="en-GB"/>
              </w:rPr>
              <w:t>M</w:t>
            </w:r>
          </w:p>
        </w:tc>
        <w:tc>
          <w:tcPr>
            <w:tcW w:w="1418" w:type="dxa"/>
            <w:gridSpan w:val="2"/>
            <w:tcBorders>
              <w:top w:val="single" w:sz="4" w:space="0" w:color="auto"/>
              <w:bottom w:val="single" w:sz="4" w:space="0" w:color="auto"/>
            </w:tcBorders>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lang w:val="en-GB" w:eastAsia="en-GB"/>
              </w:rPr>
            </w:pPr>
            <w:r w:rsidRPr="000404CB">
              <w:rPr>
                <w:rFonts w:ascii="Times New Roman" w:eastAsia="Times New Roman" w:hAnsi="Times New Roman"/>
                <w:i/>
                <w:sz w:val="20"/>
                <w:szCs w:val="20"/>
                <w:lang w:val="en-GB" w:eastAsia="en-GB"/>
              </w:rPr>
              <w:t>Ž</w:t>
            </w:r>
          </w:p>
        </w:tc>
        <w:tc>
          <w:tcPr>
            <w:tcW w:w="1674" w:type="dxa"/>
            <w:gridSpan w:val="2"/>
            <w:tcBorders>
              <w:top w:val="single" w:sz="4" w:space="0" w:color="auto"/>
              <w:bottom w:val="single" w:sz="4" w:space="0" w:color="auto"/>
            </w:tcBorders>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lang w:val="en-GB" w:eastAsia="en-GB"/>
              </w:rPr>
            </w:pPr>
            <w:r w:rsidRPr="000404CB">
              <w:rPr>
                <w:rFonts w:ascii="Times New Roman" w:eastAsia="Times New Roman" w:hAnsi="Times New Roman"/>
                <w:i/>
                <w:sz w:val="20"/>
                <w:szCs w:val="20"/>
                <w:lang w:val="en-GB" w:eastAsia="en-GB"/>
              </w:rPr>
              <w:t>M</w:t>
            </w:r>
          </w:p>
        </w:tc>
        <w:tc>
          <w:tcPr>
            <w:tcW w:w="960" w:type="dxa"/>
            <w:tcBorders>
              <w:top w:val="single" w:sz="4" w:space="0" w:color="auto"/>
              <w:bottom w:val="single" w:sz="4" w:space="0" w:color="auto"/>
            </w:tcBorders>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lang w:val="en-GB" w:eastAsia="en-GB"/>
              </w:rPr>
            </w:pPr>
            <w:r w:rsidRPr="000404CB">
              <w:rPr>
                <w:rFonts w:ascii="Times New Roman" w:eastAsia="Times New Roman" w:hAnsi="Times New Roman"/>
                <w:i/>
                <w:sz w:val="20"/>
                <w:szCs w:val="20"/>
                <w:lang w:val="en-GB" w:eastAsia="en-GB"/>
              </w:rPr>
              <w:t>Ž</w:t>
            </w:r>
          </w:p>
        </w:tc>
        <w:tc>
          <w:tcPr>
            <w:tcW w:w="960" w:type="dxa"/>
            <w:tcBorders>
              <w:top w:val="single" w:sz="4" w:space="0" w:color="auto"/>
              <w:bottom w:val="single" w:sz="4" w:space="0" w:color="auto"/>
            </w:tcBorders>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lang w:val="en-GB" w:eastAsia="en-GB"/>
              </w:rPr>
            </w:pPr>
            <w:r w:rsidRPr="000404CB">
              <w:rPr>
                <w:rFonts w:ascii="Times New Roman" w:eastAsia="Times New Roman" w:hAnsi="Times New Roman"/>
                <w:i/>
                <w:sz w:val="20"/>
                <w:szCs w:val="20"/>
                <w:lang w:val="en-GB" w:eastAsia="en-GB"/>
              </w:rPr>
              <w:t>skupaj</w:t>
            </w:r>
          </w:p>
        </w:tc>
      </w:tr>
      <w:tr w:rsidR="000404CB" w:rsidRPr="000404CB" w:rsidTr="000404CB">
        <w:trPr>
          <w:trHeight w:val="25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noWrap/>
            <w:hideMark/>
          </w:tcPr>
          <w:p w:rsidR="000404CB" w:rsidRPr="000404CB" w:rsidRDefault="000404CB" w:rsidP="000404CB">
            <w:pPr>
              <w:spacing w:after="0" w:line="240" w:lineRule="auto"/>
              <w:jc w:val="left"/>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2011</w:t>
            </w:r>
          </w:p>
        </w:tc>
        <w:tc>
          <w:tcPr>
            <w:tcW w:w="1275" w:type="dxa"/>
            <w:tcBorders>
              <w:top w:val="single" w:sz="4" w:space="0" w:color="auto"/>
            </w:tcBorders>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0</w:t>
            </w:r>
          </w:p>
        </w:tc>
        <w:tc>
          <w:tcPr>
            <w:tcW w:w="1418" w:type="dxa"/>
            <w:gridSpan w:val="2"/>
            <w:tcBorders>
              <w:top w:val="single" w:sz="4" w:space="0" w:color="auto"/>
            </w:tcBorders>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3</w:t>
            </w:r>
          </w:p>
        </w:tc>
        <w:tc>
          <w:tcPr>
            <w:tcW w:w="1674" w:type="dxa"/>
            <w:gridSpan w:val="2"/>
            <w:tcBorders>
              <w:top w:val="single" w:sz="4" w:space="0" w:color="auto"/>
            </w:tcBorders>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8</w:t>
            </w:r>
          </w:p>
        </w:tc>
        <w:tc>
          <w:tcPr>
            <w:tcW w:w="960" w:type="dxa"/>
            <w:tcBorders>
              <w:top w:val="single" w:sz="4" w:space="0" w:color="auto"/>
            </w:tcBorders>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26</w:t>
            </w:r>
          </w:p>
        </w:tc>
        <w:tc>
          <w:tcPr>
            <w:tcW w:w="960" w:type="dxa"/>
            <w:tcBorders>
              <w:top w:val="single" w:sz="4" w:space="0" w:color="auto"/>
            </w:tcBorders>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37</w:t>
            </w:r>
          </w:p>
        </w:tc>
      </w:tr>
      <w:tr w:rsidR="000404CB" w:rsidRPr="000404CB" w:rsidTr="000404C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rsidR="000404CB" w:rsidRPr="000404CB" w:rsidRDefault="000404CB" w:rsidP="000404CB">
            <w:pPr>
              <w:spacing w:after="0" w:line="240" w:lineRule="auto"/>
              <w:jc w:val="left"/>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2012</w:t>
            </w:r>
          </w:p>
        </w:tc>
        <w:tc>
          <w:tcPr>
            <w:tcW w:w="1275"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9</w:t>
            </w:r>
          </w:p>
        </w:tc>
        <w:tc>
          <w:tcPr>
            <w:tcW w:w="1418" w:type="dxa"/>
            <w:gridSpan w:val="2"/>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5</w:t>
            </w:r>
          </w:p>
        </w:tc>
        <w:tc>
          <w:tcPr>
            <w:tcW w:w="1674" w:type="dxa"/>
            <w:gridSpan w:val="2"/>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11</w:t>
            </w:r>
          </w:p>
        </w:tc>
        <w:tc>
          <w:tcPr>
            <w:tcW w:w="960"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9</w:t>
            </w:r>
          </w:p>
        </w:tc>
        <w:tc>
          <w:tcPr>
            <w:tcW w:w="960"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34</w:t>
            </w:r>
          </w:p>
        </w:tc>
      </w:tr>
      <w:tr w:rsidR="000404CB" w:rsidRPr="000404CB" w:rsidTr="000404CB">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rsidR="000404CB" w:rsidRPr="000404CB" w:rsidRDefault="000404CB" w:rsidP="000404CB">
            <w:pPr>
              <w:spacing w:after="0" w:line="240" w:lineRule="auto"/>
              <w:jc w:val="left"/>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2013</w:t>
            </w:r>
          </w:p>
        </w:tc>
        <w:tc>
          <w:tcPr>
            <w:tcW w:w="1275"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8</w:t>
            </w:r>
          </w:p>
        </w:tc>
        <w:tc>
          <w:tcPr>
            <w:tcW w:w="1418" w:type="dxa"/>
            <w:gridSpan w:val="2"/>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6</w:t>
            </w:r>
          </w:p>
        </w:tc>
        <w:tc>
          <w:tcPr>
            <w:tcW w:w="1674" w:type="dxa"/>
            <w:gridSpan w:val="2"/>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10</w:t>
            </w:r>
          </w:p>
        </w:tc>
        <w:tc>
          <w:tcPr>
            <w:tcW w:w="960"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11</w:t>
            </w:r>
          </w:p>
        </w:tc>
        <w:tc>
          <w:tcPr>
            <w:tcW w:w="960"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35</w:t>
            </w:r>
          </w:p>
        </w:tc>
      </w:tr>
      <w:tr w:rsidR="000404CB" w:rsidRPr="000404CB" w:rsidTr="000404C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rsidR="000404CB" w:rsidRPr="000404CB" w:rsidRDefault="000404CB" w:rsidP="000404CB">
            <w:pPr>
              <w:spacing w:after="0" w:line="240" w:lineRule="auto"/>
              <w:jc w:val="left"/>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2014</w:t>
            </w:r>
          </w:p>
        </w:tc>
        <w:tc>
          <w:tcPr>
            <w:tcW w:w="1275"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9</w:t>
            </w:r>
          </w:p>
        </w:tc>
        <w:tc>
          <w:tcPr>
            <w:tcW w:w="1418" w:type="dxa"/>
            <w:gridSpan w:val="2"/>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16</w:t>
            </w:r>
          </w:p>
        </w:tc>
        <w:tc>
          <w:tcPr>
            <w:tcW w:w="1674" w:type="dxa"/>
            <w:gridSpan w:val="2"/>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12</w:t>
            </w:r>
          </w:p>
        </w:tc>
        <w:tc>
          <w:tcPr>
            <w:tcW w:w="960"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9</w:t>
            </w:r>
          </w:p>
        </w:tc>
        <w:tc>
          <w:tcPr>
            <w:tcW w:w="960"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46</w:t>
            </w:r>
          </w:p>
        </w:tc>
      </w:tr>
      <w:tr w:rsidR="000404CB" w:rsidRPr="000404CB" w:rsidTr="000404CB">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rsidR="000404CB" w:rsidRPr="000404CB" w:rsidRDefault="000404CB" w:rsidP="000404CB">
            <w:pPr>
              <w:spacing w:after="0" w:line="240" w:lineRule="auto"/>
              <w:jc w:val="left"/>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2015</w:t>
            </w:r>
          </w:p>
        </w:tc>
        <w:tc>
          <w:tcPr>
            <w:tcW w:w="1275"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9</w:t>
            </w:r>
          </w:p>
        </w:tc>
        <w:tc>
          <w:tcPr>
            <w:tcW w:w="1418" w:type="dxa"/>
            <w:gridSpan w:val="2"/>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8</w:t>
            </w:r>
          </w:p>
        </w:tc>
        <w:tc>
          <w:tcPr>
            <w:tcW w:w="1674" w:type="dxa"/>
            <w:gridSpan w:val="2"/>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13</w:t>
            </w:r>
          </w:p>
        </w:tc>
        <w:tc>
          <w:tcPr>
            <w:tcW w:w="960"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11</w:t>
            </w:r>
          </w:p>
        </w:tc>
        <w:tc>
          <w:tcPr>
            <w:tcW w:w="960"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41</w:t>
            </w:r>
          </w:p>
        </w:tc>
      </w:tr>
      <w:tr w:rsidR="000404CB" w:rsidRPr="000404CB" w:rsidTr="000404C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rsidR="000404CB" w:rsidRPr="000404CB" w:rsidRDefault="000404CB" w:rsidP="000404CB">
            <w:pPr>
              <w:spacing w:after="0" w:line="240" w:lineRule="auto"/>
              <w:jc w:val="left"/>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2016</w:t>
            </w:r>
          </w:p>
        </w:tc>
        <w:tc>
          <w:tcPr>
            <w:tcW w:w="1275"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7</w:t>
            </w:r>
          </w:p>
        </w:tc>
        <w:tc>
          <w:tcPr>
            <w:tcW w:w="1418" w:type="dxa"/>
            <w:gridSpan w:val="2"/>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9</w:t>
            </w:r>
          </w:p>
        </w:tc>
        <w:tc>
          <w:tcPr>
            <w:tcW w:w="1674" w:type="dxa"/>
            <w:gridSpan w:val="2"/>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p>
        </w:tc>
        <w:tc>
          <w:tcPr>
            <w:tcW w:w="960"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GB" w:eastAsia="en-GB"/>
              </w:rPr>
            </w:pPr>
          </w:p>
        </w:tc>
        <w:tc>
          <w:tcPr>
            <w:tcW w:w="960" w:type="dxa"/>
            <w:noWrap/>
            <w:hideMark/>
          </w:tcPr>
          <w:p w:rsidR="000404CB" w:rsidRPr="000404CB" w:rsidRDefault="000404CB" w:rsidP="00040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16</w:t>
            </w:r>
          </w:p>
        </w:tc>
      </w:tr>
      <w:tr w:rsidR="000404CB" w:rsidRPr="000404CB" w:rsidTr="000404CB">
        <w:trPr>
          <w:trHeight w:val="255"/>
        </w:trPr>
        <w:tc>
          <w:tcPr>
            <w:cnfStyle w:val="001000000000" w:firstRow="0" w:lastRow="0" w:firstColumn="1" w:lastColumn="0" w:oddVBand="0" w:evenVBand="0" w:oddHBand="0" w:evenHBand="0" w:firstRowFirstColumn="0" w:firstRowLastColumn="0" w:lastRowFirstColumn="0" w:lastRowLastColumn="0"/>
            <w:tcW w:w="993" w:type="dxa"/>
            <w:noWrap/>
            <w:hideMark/>
          </w:tcPr>
          <w:p w:rsidR="000404CB" w:rsidRPr="000404CB" w:rsidRDefault="000404CB" w:rsidP="000404CB">
            <w:pPr>
              <w:spacing w:after="0" w:line="240" w:lineRule="auto"/>
              <w:jc w:val="left"/>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Skupaj</w:t>
            </w:r>
          </w:p>
        </w:tc>
        <w:tc>
          <w:tcPr>
            <w:tcW w:w="1275"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42</w:t>
            </w:r>
          </w:p>
        </w:tc>
        <w:tc>
          <w:tcPr>
            <w:tcW w:w="1418" w:type="dxa"/>
            <w:gridSpan w:val="2"/>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47</w:t>
            </w:r>
          </w:p>
        </w:tc>
        <w:tc>
          <w:tcPr>
            <w:tcW w:w="1674" w:type="dxa"/>
            <w:gridSpan w:val="2"/>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54</w:t>
            </w:r>
          </w:p>
        </w:tc>
        <w:tc>
          <w:tcPr>
            <w:tcW w:w="960"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66</w:t>
            </w:r>
          </w:p>
        </w:tc>
        <w:tc>
          <w:tcPr>
            <w:tcW w:w="960" w:type="dxa"/>
            <w:noWrap/>
            <w:hideMark/>
          </w:tcPr>
          <w:p w:rsidR="000404CB" w:rsidRPr="000404CB" w:rsidRDefault="000404CB" w:rsidP="000404C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eastAsia="en-GB"/>
              </w:rPr>
            </w:pPr>
            <w:r w:rsidRPr="000404CB">
              <w:rPr>
                <w:rFonts w:ascii="Arial" w:eastAsia="Times New Roman" w:hAnsi="Arial" w:cs="Arial"/>
                <w:sz w:val="20"/>
                <w:szCs w:val="20"/>
                <w:lang w:val="en-GB" w:eastAsia="en-GB"/>
              </w:rPr>
              <w:t>209</w:t>
            </w:r>
          </w:p>
        </w:tc>
      </w:tr>
    </w:tbl>
    <w:p w:rsidR="00493ADC" w:rsidRPr="009765BC" w:rsidRDefault="00493ADC" w:rsidP="00493ADC">
      <w:pPr>
        <w:ind w:right="142"/>
        <w:jc w:val="both"/>
        <w:rPr>
          <w:rFonts w:ascii="Book Antiqua" w:hAnsi="Book Antiqua"/>
        </w:rPr>
      </w:pPr>
    </w:p>
    <w:p w:rsidR="00493ADC" w:rsidRPr="007957F9" w:rsidRDefault="00493ADC" w:rsidP="007957F9">
      <w:pPr>
        <w:ind w:right="142"/>
        <w:rPr>
          <w:rFonts w:ascii="Book Antiqua" w:hAnsi="Book Antiqua"/>
          <w:b/>
          <w:caps/>
          <w:sz w:val="24"/>
          <w:szCs w:val="24"/>
        </w:rPr>
      </w:pPr>
      <w:r w:rsidRPr="007957F9">
        <w:rPr>
          <w:rFonts w:ascii="Book Antiqua" w:hAnsi="Book Antiqua"/>
          <w:b/>
          <w:sz w:val="24"/>
          <w:szCs w:val="24"/>
        </w:rPr>
        <w:t>Dodatno označevanje konj</w:t>
      </w:r>
    </w:p>
    <w:p w:rsidR="007957F9" w:rsidRPr="007957F9" w:rsidRDefault="007957F9" w:rsidP="007957F9">
      <w:pPr>
        <w:autoSpaceDE w:val="0"/>
        <w:autoSpaceDN w:val="0"/>
        <w:adjustRightInd w:val="0"/>
        <w:spacing w:line="240" w:lineRule="auto"/>
        <w:rPr>
          <w:rFonts w:ascii="Book Antiqua" w:hAnsi="Book Antiqua"/>
          <w:color w:val="000000"/>
          <w:sz w:val="24"/>
          <w:szCs w:val="24"/>
          <w:lang w:eastAsia="sl-SI"/>
        </w:rPr>
      </w:pPr>
      <w:r w:rsidRPr="007957F9">
        <w:rPr>
          <w:rFonts w:ascii="Book Antiqua" w:hAnsi="Book Antiqua"/>
          <w:color w:val="000000"/>
          <w:sz w:val="24"/>
          <w:szCs w:val="24"/>
          <w:lang w:eastAsia="sl-SI"/>
        </w:rPr>
        <w:t xml:space="preserve">Bosansko planinske konje se lahko dodatno označuje z žigosanjem z vročim žigom v skladu s prepisi, ki urejajo zaščito živali. </w:t>
      </w:r>
    </w:p>
    <w:p w:rsidR="00493ADC" w:rsidRDefault="007957F9" w:rsidP="007957F9">
      <w:pPr>
        <w:pStyle w:val="Telobesedila"/>
        <w:rPr>
          <w:rFonts w:ascii="Book Antiqua" w:eastAsia="Calibri" w:hAnsi="Book Antiqua"/>
          <w:color w:val="000000"/>
          <w:sz w:val="24"/>
          <w:szCs w:val="24"/>
          <w:lang w:eastAsia="sl-SI"/>
        </w:rPr>
      </w:pPr>
      <w:r w:rsidRPr="007957F9">
        <w:rPr>
          <w:rFonts w:ascii="Book Antiqua" w:eastAsia="Calibri" w:hAnsi="Book Antiqua"/>
          <w:color w:val="000000"/>
          <w:sz w:val="24"/>
          <w:szCs w:val="24"/>
          <w:lang w:eastAsia="sl-SI"/>
        </w:rPr>
        <w:t>Žrebeta se žigosa po opravljenem identifikacijskem in registracijskem pregledu na levo sedlišče, in sicer z žigom s črko, ki označuje ergelo/rejski center in žigom z matično številko pod njim.</w:t>
      </w:r>
    </w:p>
    <w:p w:rsidR="00493ADC" w:rsidRPr="000A02D5" w:rsidRDefault="00493ADC" w:rsidP="007957F9">
      <w:pPr>
        <w:spacing w:before="240"/>
        <w:ind w:right="142"/>
        <w:jc w:val="both"/>
        <w:rPr>
          <w:rFonts w:ascii="Book Antiqua" w:hAnsi="Book Antiqua"/>
          <w:b/>
          <w:sz w:val="24"/>
          <w:szCs w:val="24"/>
        </w:rPr>
      </w:pPr>
      <w:r w:rsidRPr="000A02D5">
        <w:rPr>
          <w:rFonts w:ascii="Book Antiqua" w:hAnsi="Book Antiqua"/>
          <w:b/>
          <w:sz w:val="24"/>
          <w:szCs w:val="24"/>
        </w:rPr>
        <w:t>ZAGOTAVLJANJE ŠIRJENJA GENETSKEGA NAPREDKA</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Širjenje genetskega napredka v populaciji </w:t>
      </w:r>
      <w:r w:rsidR="007957F9">
        <w:rPr>
          <w:rFonts w:ascii="Book Antiqua" w:hAnsi="Book Antiqua"/>
          <w:sz w:val="24"/>
          <w:szCs w:val="24"/>
        </w:rPr>
        <w:t xml:space="preserve">bosanskih planinskih </w:t>
      </w:r>
      <w:r w:rsidRPr="000A02D5">
        <w:rPr>
          <w:rFonts w:ascii="Book Antiqua" w:hAnsi="Book Antiqua"/>
          <w:sz w:val="24"/>
          <w:szCs w:val="24"/>
        </w:rPr>
        <w:t xml:space="preserve">konj se zagotavlja z izvajanjem ukrepov oz. nalog rejskega programa, ki zagotavljajo tekočo identifikacijo in registracijo živali ter z izvajanjem selekcijskega programa, ki omogoča razvrščanje živali v kakovostne razrede. </w:t>
      </w:r>
    </w:p>
    <w:p w:rsidR="00CF1098" w:rsidRDefault="00CF1098" w:rsidP="00493ADC">
      <w:pPr>
        <w:ind w:right="142"/>
        <w:jc w:val="both"/>
        <w:outlineLvl w:val="1"/>
        <w:rPr>
          <w:rFonts w:ascii="Book Antiqua" w:hAnsi="Book Antiqua"/>
          <w:b/>
          <w:sz w:val="24"/>
          <w:szCs w:val="24"/>
        </w:rPr>
      </w:pP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Ohranjanje genetske variabilnosti</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Ohranjanje genetske variabilnosti se zagotavlja:</w:t>
      </w:r>
    </w:p>
    <w:p w:rsidR="00493ADC" w:rsidRPr="000A02D5" w:rsidRDefault="00493ADC" w:rsidP="00493ADC">
      <w:pPr>
        <w:numPr>
          <w:ilvl w:val="0"/>
          <w:numId w:val="16"/>
        </w:numPr>
        <w:spacing w:after="0" w:line="240" w:lineRule="auto"/>
        <w:ind w:right="142"/>
        <w:jc w:val="both"/>
        <w:rPr>
          <w:rFonts w:ascii="Book Antiqua" w:hAnsi="Book Antiqua"/>
          <w:sz w:val="24"/>
          <w:szCs w:val="24"/>
        </w:rPr>
      </w:pPr>
      <w:r w:rsidRPr="000A02D5">
        <w:rPr>
          <w:rFonts w:ascii="Book Antiqua" w:hAnsi="Book Antiqua"/>
          <w:sz w:val="24"/>
          <w:szCs w:val="24"/>
        </w:rPr>
        <w:lastRenderedPageBreak/>
        <w:t>z ohranjanjem zadostnega števila plemenskih živali posameznih linij žrebcev in rodov kobil,</w:t>
      </w:r>
    </w:p>
    <w:p w:rsidR="00493ADC" w:rsidRPr="000A02D5" w:rsidRDefault="00493ADC" w:rsidP="00493ADC">
      <w:pPr>
        <w:numPr>
          <w:ilvl w:val="0"/>
          <w:numId w:val="16"/>
        </w:numPr>
        <w:spacing w:after="0" w:line="240" w:lineRule="auto"/>
        <w:ind w:right="142"/>
        <w:jc w:val="both"/>
        <w:rPr>
          <w:rFonts w:ascii="Book Antiqua" w:hAnsi="Book Antiqua"/>
          <w:sz w:val="24"/>
          <w:szCs w:val="24"/>
        </w:rPr>
      </w:pPr>
      <w:r w:rsidRPr="000A02D5">
        <w:rPr>
          <w:rFonts w:ascii="Book Antiqua" w:hAnsi="Book Antiqua"/>
          <w:sz w:val="24"/>
          <w:szCs w:val="24"/>
        </w:rPr>
        <w:t>s pripravo letnega programa uporabe plemenjakov.</w:t>
      </w:r>
    </w:p>
    <w:p w:rsidR="00493ADC" w:rsidRPr="000A02D5" w:rsidRDefault="00493ADC" w:rsidP="007957F9">
      <w:pPr>
        <w:spacing w:before="240"/>
        <w:ind w:right="142"/>
        <w:jc w:val="both"/>
        <w:outlineLvl w:val="1"/>
        <w:rPr>
          <w:rFonts w:ascii="Book Antiqua" w:hAnsi="Book Antiqua"/>
          <w:b/>
          <w:sz w:val="24"/>
          <w:szCs w:val="24"/>
        </w:rPr>
      </w:pPr>
      <w:r w:rsidRPr="000A02D5">
        <w:rPr>
          <w:rFonts w:ascii="Book Antiqua" w:hAnsi="Book Antiqua"/>
          <w:b/>
          <w:sz w:val="24"/>
          <w:szCs w:val="24"/>
        </w:rPr>
        <w:t xml:space="preserve">Ohranjanje zadostnega števila živali </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Ohranjanje zadostnega števila živali v aktivni populaciji </w:t>
      </w:r>
      <w:r w:rsidR="007957F9">
        <w:rPr>
          <w:rFonts w:ascii="Book Antiqua" w:hAnsi="Book Antiqua"/>
          <w:sz w:val="24"/>
          <w:szCs w:val="24"/>
        </w:rPr>
        <w:t>bosanskih planinskih konj</w:t>
      </w:r>
      <w:r w:rsidRPr="000A02D5">
        <w:rPr>
          <w:rFonts w:ascii="Book Antiqua" w:hAnsi="Book Antiqua"/>
          <w:sz w:val="24"/>
          <w:szCs w:val="24"/>
        </w:rPr>
        <w:t>, katere velikost je opredeljena v tem programu, je najpomembnejši ukrep za zagotavljanje genetske variabilnosti. Pomembno je zlasti ohranjanje zadostnega števila plemenjakov, ki se zagotavlja:</w:t>
      </w:r>
    </w:p>
    <w:p w:rsidR="00493ADC" w:rsidRPr="000A02D5" w:rsidRDefault="00493ADC" w:rsidP="00493ADC">
      <w:pPr>
        <w:numPr>
          <w:ilvl w:val="0"/>
          <w:numId w:val="17"/>
        </w:numPr>
        <w:spacing w:after="0" w:line="240" w:lineRule="auto"/>
        <w:ind w:right="142"/>
        <w:jc w:val="both"/>
        <w:rPr>
          <w:rFonts w:ascii="Book Antiqua" w:hAnsi="Book Antiqua"/>
          <w:sz w:val="24"/>
          <w:szCs w:val="24"/>
        </w:rPr>
      </w:pPr>
      <w:r w:rsidRPr="000A02D5">
        <w:rPr>
          <w:rFonts w:ascii="Book Antiqua" w:hAnsi="Book Antiqua"/>
          <w:sz w:val="24"/>
          <w:szCs w:val="24"/>
        </w:rPr>
        <w:t>z načrtno odbiro plemenskih žrebcev,</w:t>
      </w:r>
    </w:p>
    <w:p w:rsidR="00493ADC" w:rsidRPr="000A02D5" w:rsidRDefault="00493ADC" w:rsidP="00493ADC">
      <w:pPr>
        <w:numPr>
          <w:ilvl w:val="0"/>
          <w:numId w:val="17"/>
        </w:numPr>
        <w:spacing w:after="0" w:line="240" w:lineRule="auto"/>
        <w:ind w:right="142"/>
        <w:jc w:val="both"/>
        <w:rPr>
          <w:rFonts w:ascii="Book Antiqua" w:hAnsi="Book Antiqua"/>
          <w:sz w:val="24"/>
          <w:szCs w:val="24"/>
        </w:rPr>
      </w:pPr>
      <w:r w:rsidRPr="000A02D5">
        <w:rPr>
          <w:rFonts w:ascii="Book Antiqua" w:hAnsi="Book Antiqua"/>
          <w:sz w:val="24"/>
          <w:szCs w:val="24"/>
        </w:rPr>
        <w:t>z nakupom in najemom posameznih plemenjakov.</w:t>
      </w:r>
    </w:p>
    <w:p w:rsidR="00493ADC" w:rsidRPr="000A02D5" w:rsidRDefault="00493ADC" w:rsidP="007957F9">
      <w:pPr>
        <w:spacing w:before="240"/>
        <w:ind w:right="142"/>
        <w:jc w:val="both"/>
        <w:outlineLvl w:val="1"/>
        <w:rPr>
          <w:rFonts w:ascii="Book Antiqua" w:hAnsi="Book Antiqua"/>
          <w:b/>
          <w:sz w:val="24"/>
          <w:szCs w:val="24"/>
        </w:rPr>
      </w:pPr>
      <w:r w:rsidRPr="000A02D5">
        <w:rPr>
          <w:rFonts w:ascii="Book Antiqua" w:hAnsi="Book Antiqua"/>
          <w:b/>
          <w:sz w:val="24"/>
          <w:szCs w:val="24"/>
        </w:rPr>
        <w:t>Program parjenja</w:t>
      </w:r>
    </w:p>
    <w:p w:rsidR="00493ADC" w:rsidRPr="000A02D5" w:rsidRDefault="00493ADC" w:rsidP="00493ADC">
      <w:pPr>
        <w:ind w:right="142"/>
        <w:jc w:val="both"/>
        <w:rPr>
          <w:rFonts w:ascii="Book Antiqua" w:hAnsi="Book Antiqua"/>
          <w:sz w:val="24"/>
          <w:szCs w:val="24"/>
        </w:rPr>
      </w:pPr>
      <w:r w:rsidRPr="005554B0">
        <w:rPr>
          <w:rFonts w:ascii="Book Antiqua" w:hAnsi="Book Antiqua"/>
          <w:sz w:val="24"/>
          <w:szCs w:val="24"/>
        </w:rPr>
        <w:t xml:space="preserve">Ukrepi s katerimi bo mogoče dolgoročno obvladovati problematiko reje </w:t>
      </w:r>
      <w:r>
        <w:rPr>
          <w:rFonts w:ascii="Book Antiqua" w:hAnsi="Book Antiqua"/>
          <w:sz w:val="24"/>
          <w:szCs w:val="24"/>
        </w:rPr>
        <w:t xml:space="preserve">glede preozkega sorodstva, </w:t>
      </w:r>
      <w:r w:rsidRPr="005554B0">
        <w:rPr>
          <w:rFonts w:ascii="Book Antiqua" w:hAnsi="Book Antiqua"/>
          <w:sz w:val="24"/>
          <w:szCs w:val="24"/>
        </w:rPr>
        <w:t>so predvsem</w:t>
      </w:r>
      <w:r w:rsidRPr="000A02D5">
        <w:rPr>
          <w:rFonts w:ascii="Book Antiqua" w:hAnsi="Book Antiqua"/>
          <w:sz w:val="24"/>
          <w:szCs w:val="24"/>
        </w:rPr>
        <w:t xml:space="preserve"> načrtna odbira in po potrebi uvoz zadostnega števila plemenjakov, </w:t>
      </w:r>
      <w:r>
        <w:rPr>
          <w:rFonts w:ascii="Book Antiqua" w:hAnsi="Book Antiqua"/>
          <w:sz w:val="24"/>
          <w:szCs w:val="24"/>
        </w:rPr>
        <w:t xml:space="preserve">razvrstitev le teh v linije glede na začetnika, </w:t>
      </w:r>
      <w:r w:rsidRPr="000A02D5">
        <w:rPr>
          <w:rFonts w:ascii="Book Antiqua" w:hAnsi="Book Antiqua"/>
          <w:sz w:val="24"/>
          <w:szCs w:val="24"/>
        </w:rPr>
        <w:t xml:space="preserve">izdelava letnega programa parjenja za registrirano populacijo plemenskih živali, zasledovanje pojava depresij zaradi reje v sorodstvu in še zlasti prirojenih konstitucijskih napak in dosledno izločanje prizadetih živali. </w:t>
      </w:r>
    </w:p>
    <w:p w:rsidR="00493ADC" w:rsidRPr="000A02D5" w:rsidRDefault="00493ADC" w:rsidP="00493ADC">
      <w:pPr>
        <w:ind w:right="142"/>
        <w:jc w:val="both"/>
        <w:outlineLvl w:val="1"/>
        <w:rPr>
          <w:rFonts w:ascii="Book Antiqua" w:hAnsi="Book Antiqua"/>
          <w:b/>
          <w:sz w:val="24"/>
          <w:szCs w:val="24"/>
        </w:rPr>
      </w:pPr>
      <w:r w:rsidRPr="000A02D5">
        <w:rPr>
          <w:rFonts w:ascii="Book Antiqua" w:hAnsi="Book Antiqua"/>
          <w:b/>
          <w:sz w:val="24"/>
          <w:szCs w:val="24"/>
        </w:rPr>
        <w:t>Ohranjanje pasme - genetske in strateške rezerve</w:t>
      </w:r>
    </w:p>
    <w:p w:rsidR="00493ADC" w:rsidRPr="000A02D5" w:rsidRDefault="00493ADC" w:rsidP="00493ADC">
      <w:pPr>
        <w:ind w:right="142"/>
        <w:jc w:val="both"/>
        <w:rPr>
          <w:rFonts w:ascii="Book Antiqua" w:hAnsi="Book Antiqua"/>
          <w:sz w:val="24"/>
          <w:szCs w:val="24"/>
        </w:rPr>
      </w:pPr>
      <w:r w:rsidRPr="000A02D5">
        <w:rPr>
          <w:rFonts w:ascii="Book Antiqua" w:hAnsi="Book Antiqua"/>
          <w:sz w:val="24"/>
          <w:szCs w:val="24"/>
        </w:rPr>
        <w:t xml:space="preserve">Glede na število živali, vključenih v rejski program je </w:t>
      </w:r>
      <w:r w:rsidR="003B3770">
        <w:rPr>
          <w:rFonts w:ascii="Book Antiqua" w:hAnsi="Book Antiqua"/>
          <w:sz w:val="24"/>
          <w:szCs w:val="24"/>
        </w:rPr>
        <w:t>bosanski planinski konj</w:t>
      </w:r>
      <w:r w:rsidRPr="000A02D5">
        <w:rPr>
          <w:rFonts w:ascii="Book Antiqua" w:hAnsi="Book Antiqua"/>
          <w:sz w:val="24"/>
          <w:szCs w:val="24"/>
        </w:rPr>
        <w:t xml:space="preserve"> </w:t>
      </w:r>
      <w:r w:rsidR="003B3770">
        <w:rPr>
          <w:rFonts w:ascii="Book Antiqua" w:hAnsi="Book Antiqua"/>
          <w:sz w:val="24"/>
          <w:szCs w:val="24"/>
        </w:rPr>
        <w:t>kritično</w:t>
      </w:r>
      <w:r w:rsidRPr="000A02D5">
        <w:rPr>
          <w:rFonts w:ascii="Book Antiqua" w:hAnsi="Book Antiqua"/>
          <w:sz w:val="24"/>
          <w:szCs w:val="24"/>
        </w:rPr>
        <w:t xml:space="preserve"> ogrožena </w:t>
      </w:r>
      <w:r w:rsidR="003B3770">
        <w:rPr>
          <w:rFonts w:ascii="Book Antiqua" w:hAnsi="Book Antiqua"/>
          <w:sz w:val="24"/>
          <w:szCs w:val="24"/>
        </w:rPr>
        <w:t>pasma</w:t>
      </w:r>
      <w:r w:rsidRPr="000A02D5">
        <w:rPr>
          <w:rFonts w:ascii="Book Antiqua" w:hAnsi="Book Antiqua"/>
          <w:sz w:val="24"/>
          <w:szCs w:val="24"/>
        </w:rPr>
        <w:t xml:space="preserve">. Strateške rezerve predstavlja populacija </w:t>
      </w:r>
      <w:r w:rsidR="003B3770">
        <w:rPr>
          <w:rFonts w:ascii="Book Antiqua" w:hAnsi="Book Antiqua"/>
          <w:sz w:val="24"/>
          <w:szCs w:val="24"/>
        </w:rPr>
        <w:t xml:space="preserve">živali v tipu bosanskega planinskega konja, ki se lahko po  testiranju mtDNA razvršča v dodatni del rodovniške knjige. </w:t>
      </w:r>
      <w:r w:rsidRPr="000A02D5">
        <w:rPr>
          <w:rFonts w:ascii="Book Antiqua" w:hAnsi="Book Antiqua"/>
          <w:sz w:val="24"/>
          <w:szCs w:val="24"/>
        </w:rPr>
        <w:t xml:space="preserve">Čeprav se pasma </w:t>
      </w:r>
      <w:r w:rsidR="003B3770">
        <w:rPr>
          <w:rFonts w:ascii="Book Antiqua" w:hAnsi="Book Antiqua"/>
          <w:sz w:val="24"/>
          <w:szCs w:val="24"/>
        </w:rPr>
        <w:t>o</w:t>
      </w:r>
      <w:r w:rsidRPr="000A02D5">
        <w:rPr>
          <w:rFonts w:ascii="Book Antiqua" w:hAnsi="Book Antiqua"/>
          <w:sz w:val="24"/>
          <w:szCs w:val="24"/>
        </w:rPr>
        <w:t xml:space="preserve">hranja »in situ«, v tradicionalnih pogojih reje, bodo za zagotavljanje in vzdrževanje genetskih rezerv potrebni dodatni ukrepi, posebej pa preučitev možnosti za ustanovitev banke plemenskega materiala »in vitro«. </w:t>
      </w:r>
    </w:p>
    <w:p w:rsidR="00493ADC" w:rsidRPr="003B6955" w:rsidRDefault="00493ADC" w:rsidP="00493ADC">
      <w:pPr>
        <w:ind w:right="142"/>
        <w:rPr>
          <w:rFonts w:ascii="Book Antiqua" w:hAnsi="Book Antiqua"/>
          <w:b/>
          <w:sz w:val="24"/>
          <w:szCs w:val="24"/>
        </w:rPr>
      </w:pPr>
      <w:r w:rsidRPr="003B6955">
        <w:rPr>
          <w:rFonts w:ascii="Book Antiqua" w:hAnsi="Book Antiqua"/>
          <w:b/>
          <w:sz w:val="24"/>
          <w:szCs w:val="24"/>
        </w:rPr>
        <w:t>Genotipizacija in preverjanje starševstva</w:t>
      </w:r>
    </w:p>
    <w:p w:rsidR="00493ADC" w:rsidRPr="00B54D03" w:rsidRDefault="00493ADC" w:rsidP="00493ADC">
      <w:pPr>
        <w:ind w:right="142"/>
        <w:jc w:val="both"/>
        <w:rPr>
          <w:rFonts w:ascii="Book Antiqua" w:hAnsi="Book Antiqua"/>
          <w:sz w:val="24"/>
          <w:szCs w:val="24"/>
        </w:rPr>
      </w:pPr>
      <w:r w:rsidRPr="00B54D03">
        <w:rPr>
          <w:rFonts w:ascii="Book Antiqua" w:hAnsi="Book Antiqua"/>
          <w:sz w:val="24"/>
          <w:szCs w:val="24"/>
        </w:rPr>
        <w:t xml:space="preserve">Vsi žrebčki, ki so odbrani za plemenske žrebce se lahko registrirajo le s preverjanjem porekla na osnovi preiskave krvi z molekularnimi genetskimi preiskavami. Preverjanje starševstva pri konjih potrjuje rodovnik in veljavnost rodovniške knjige za posamezno pasmo. </w:t>
      </w:r>
    </w:p>
    <w:p w:rsidR="00821D78" w:rsidRDefault="00493ADC" w:rsidP="00493ADC">
      <w:pPr>
        <w:ind w:right="142"/>
        <w:jc w:val="both"/>
        <w:rPr>
          <w:rFonts w:ascii="Book Antiqua" w:hAnsi="Book Antiqua"/>
          <w:sz w:val="24"/>
          <w:szCs w:val="24"/>
        </w:rPr>
      </w:pPr>
      <w:r w:rsidRPr="00B54D03">
        <w:rPr>
          <w:rFonts w:ascii="Book Antiqua" w:hAnsi="Book Antiqua"/>
          <w:sz w:val="24"/>
          <w:szCs w:val="24"/>
        </w:rPr>
        <w:t>Genotipizacijo in preverjanje starševstva na osnovi mikrosatelitskih označevalcev lahko opravi samo pooblaščen laboratorij, priznan pri organizaciji ISAG (Internation</w:t>
      </w:r>
      <w:r w:rsidR="00821D78">
        <w:rPr>
          <w:rFonts w:ascii="Book Antiqua" w:hAnsi="Book Antiqua"/>
          <w:sz w:val="24"/>
          <w:szCs w:val="24"/>
        </w:rPr>
        <w:t>al Society of Animal Ge</w:t>
      </w:r>
    </w:p>
    <w:p w:rsidR="00B54D03" w:rsidRPr="00821D78" w:rsidRDefault="00821D78" w:rsidP="00493ADC">
      <w:pPr>
        <w:ind w:right="142"/>
        <w:jc w:val="both"/>
        <w:rPr>
          <w:rFonts w:ascii="Book Antiqua" w:hAnsi="Book Antiqua"/>
          <w:color w:val="FF0000"/>
          <w:sz w:val="24"/>
          <w:szCs w:val="24"/>
        </w:rPr>
      </w:pPr>
      <w:r>
        <w:rPr>
          <w:rFonts w:ascii="Book Antiqua" w:hAnsi="Book Antiqua"/>
          <w:sz w:val="24"/>
          <w:szCs w:val="24"/>
        </w:rPr>
        <w:t xml:space="preserve">                                                                      </w:t>
      </w:r>
      <w:r w:rsidR="00B54D03">
        <w:rPr>
          <w:rFonts w:ascii="Book Antiqua" w:hAnsi="Book Antiqua"/>
          <w:sz w:val="24"/>
          <w:szCs w:val="24"/>
        </w:rPr>
        <w:t>Doc. dr. Matjaž Mesarič, DVM</w:t>
      </w:r>
      <w:r>
        <w:rPr>
          <w:rFonts w:ascii="Book Antiqua" w:hAnsi="Book Antiqua"/>
          <w:sz w:val="24"/>
          <w:szCs w:val="24"/>
        </w:rPr>
        <w:t xml:space="preserve"> </w:t>
      </w:r>
    </w:p>
    <w:p w:rsidR="00821D78" w:rsidRPr="00B54D03" w:rsidRDefault="00821D78" w:rsidP="00493ADC">
      <w:pPr>
        <w:ind w:right="142"/>
        <w:jc w:val="both"/>
        <w:rPr>
          <w:rFonts w:ascii="Book Antiqua" w:hAnsi="Book Antiqua"/>
          <w:sz w:val="24"/>
          <w:szCs w:val="24"/>
        </w:rPr>
      </w:pPr>
      <w:r>
        <w:rPr>
          <w:rFonts w:ascii="Book Antiqua" w:hAnsi="Book Antiqua"/>
          <w:sz w:val="24"/>
          <w:szCs w:val="24"/>
        </w:rPr>
        <w:t xml:space="preserve">                                 </w:t>
      </w:r>
      <w:r w:rsidRPr="00821D78">
        <w:rPr>
          <w:rFonts w:ascii="Book Antiqua" w:hAnsi="Book Antiqua"/>
          <w:sz w:val="24"/>
          <w:szCs w:val="24"/>
        </w:rPr>
        <w:t>Strokovni vodja rejskega programa za bosanskega planinskega konja</w:t>
      </w:r>
    </w:p>
    <w:p w:rsidR="00B54D03" w:rsidRPr="009627B6" w:rsidRDefault="00B54D03" w:rsidP="00493ADC">
      <w:pPr>
        <w:ind w:right="142"/>
        <w:jc w:val="both"/>
        <w:rPr>
          <w:rFonts w:ascii="Book Antiqua" w:hAnsi="Book Antiqua"/>
          <w:sz w:val="24"/>
          <w:szCs w:val="24"/>
        </w:rPr>
      </w:pPr>
    </w:p>
    <w:sectPr w:rsidR="00B54D03" w:rsidRPr="009627B6" w:rsidSect="001308CC">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9CE" w:rsidRDefault="00F069CE" w:rsidP="00367170">
      <w:pPr>
        <w:spacing w:after="0" w:line="240" w:lineRule="auto"/>
      </w:pPr>
      <w:r>
        <w:separator/>
      </w:r>
    </w:p>
  </w:endnote>
  <w:endnote w:type="continuationSeparator" w:id="0">
    <w:p w:rsidR="00F069CE" w:rsidRDefault="00F069CE" w:rsidP="0036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9CE" w:rsidRDefault="00F069CE" w:rsidP="00367170">
      <w:pPr>
        <w:spacing w:after="0" w:line="240" w:lineRule="auto"/>
      </w:pPr>
      <w:r>
        <w:separator/>
      </w:r>
    </w:p>
  </w:footnote>
  <w:footnote w:type="continuationSeparator" w:id="0">
    <w:p w:rsidR="00F069CE" w:rsidRDefault="00F069CE" w:rsidP="00367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D492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CE89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46A0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3617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A457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6472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0865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1C0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CA18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48A914"/>
    <w:lvl w:ilvl="0">
      <w:start w:val="1"/>
      <w:numFmt w:val="bullet"/>
      <w:lvlText w:val=""/>
      <w:lvlJc w:val="left"/>
      <w:pPr>
        <w:tabs>
          <w:tab w:val="num" w:pos="360"/>
        </w:tabs>
        <w:ind w:left="360" w:hanging="360"/>
      </w:pPr>
      <w:rPr>
        <w:rFonts w:ascii="Symbol" w:hAnsi="Symbol" w:hint="default"/>
      </w:rPr>
    </w:lvl>
  </w:abstractNum>
  <w:abstractNum w:abstractNumId="10">
    <w:nsid w:val="0F491D02"/>
    <w:multiLevelType w:val="hybridMultilevel"/>
    <w:tmpl w:val="155241E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EFE36BF"/>
    <w:multiLevelType w:val="hybridMultilevel"/>
    <w:tmpl w:val="DCAAF94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8A27D15"/>
    <w:multiLevelType w:val="hybridMultilevel"/>
    <w:tmpl w:val="9F029462"/>
    <w:lvl w:ilvl="0" w:tplc="15B8A752">
      <w:start w:val="1"/>
      <w:numFmt w:val="bullet"/>
      <w:lvlText w:val=""/>
      <w:lvlJc w:val="left"/>
      <w:pPr>
        <w:tabs>
          <w:tab w:val="num" w:pos="720"/>
        </w:tabs>
        <w:ind w:left="720" w:hanging="360"/>
      </w:pPr>
      <w:rPr>
        <w:rFonts w:ascii="Wingdings 2" w:hAnsi="Wingdings 2" w:hint="default"/>
      </w:rPr>
    </w:lvl>
    <w:lvl w:ilvl="1" w:tplc="641C14FE">
      <w:start w:val="1"/>
      <w:numFmt w:val="bullet"/>
      <w:lvlText w:val=""/>
      <w:lvlJc w:val="left"/>
      <w:pPr>
        <w:tabs>
          <w:tab w:val="num" w:pos="1440"/>
        </w:tabs>
        <w:ind w:left="1440" w:hanging="360"/>
      </w:pPr>
      <w:rPr>
        <w:rFonts w:ascii="Wingdings 2" w:hAnsi="Wingdings 2" w:hint="default"/>
      </w:rPr>
    </w:lvl>
    <w:lvl w:ilvl="2" w:tplc="A192C8EE">
      <w:start w:val="1"/>
      <w:numFmt w:val="bullet"/>
      <w:lvlText w:val=""/>
      <w:lvlJc w:val="left"/>
      <w:pPr>
        <w:tabs>
          <w:tab w:val="num" w:pos="2160"/>
        </w:tabs>
        <w:ind w:left="2160" w:hanging="360"/>
      </w:pPr>
      <w:rPr>
        <w:rFonts w:ascii="Wingdings 2" w:hAnsi="Wingdings 2" w:hint="default"/>
      </w:rPr>
    </w:lvl>
    <w:lvl w:ilvl="3" w:tplc="01068128">
      <w:start w:val="1"/>
      <w:numFmt w:val="bullet"/>
      <w:lvlText w:val=""/>
      <w:lvlJc w:val="left"/>
      <w:pPr>
        <w:tabs>
          <w:tab w:val="num" w:pos="2880"/>
        </w:tabs>
        <w:ind w:left="2880" w:hanging="360"/>
      </w:pPr>
      <w:rPr>
        <w:rFonts w:ascii="Wingdings 2" w:hAnsi="Wingdings 2" w:hint="default"/>
      </w:rPr>
    </w:lvl>
    <w:lvl w:ilvl="4" w:tplc="467A4266">
      <w:start w:val="1"/>
      <w:numFmt w:val="bullet"/>
      <w:lvlText w:val=""/>
      <w:lvlJc w:val="left"/>
      <w:pPr>
        <w:tabs>
          <w:tab w:val="num" w:pos="3600"/>
        </w:tabs>
        <w:ind w:left="3600" w:hanging="360"/>
      </w:pPr>
      <w:rPr>
        <w:rFonts w:ascii="Wingdings 2" w:hAnsi="Wingdings 2" w:hint="default"/>
      </w:rPr>
    </w:lvl>
    <w:lvl w:ilvl="5" w:tplc="D674A79A">
      <w:start w:val="1"/>
      <w:numFmt w:val="bullet"/>
      <w:lvlText w:val=""/>
      <w:lvlJc w:val="left"/>
      <w:pPr>
        <w:tabs>
          <w:tab w:val="num" w:pos="4320"/>
        </w:tabs>
        <w:ind w:left="4320" w:hanging="360"/>
      </w:pPr>
      <w:rPr>
        <w:rFonts w:ascii="Wingdings 2" w:hAnsi="Wingdings 2" w:hint="default"/>
      </w:rPr>
    </w:lvl>
    <w:lvl w:ilvl="6" w:tplc="50D69D7A">
      <w:start w:val="1"/>
      <w:numFmt w:val="bullet"/>
      <w:lvlText w:val=""/>
      <w:lvlJc w:val="left"/>
      <w:pPr>
        <w:tabs>
          <w:tab w:val="num" w:pos="5040"/>
        </w:tabs>
        <w:ind w:left="5040" w:hanging="360"/>
      </w:pPr>
      <w:rPr>
        <w:rFonts w:ascii="Wingdings 2" w:hAnsi="Wingdings 2" w:hint="default"/>
      </w:rPr>
    </w:lvl>
    <w:lvl w:ilvl="7" w:tplc="ED403EA4">
      <w:start w:val="1"/>
      <w:numFmt w:val="bullet"/>
      <w:lvlText w:val=""/>
      <w:lvlJc w:val="left"/>
      <w:pPr>
        <w:tabs>
          <w:tab w:val="num" w:pos="5760"/>
        </w:tabs>
        <w:ind w:left="5760" w:hanging="360"/>
      </w:pPr>
      <w:rPr>
        <w:rFonts w:ascii="Wingdings 2" w:hAnsi="Wingdings 2" w:hint="default"/>
      </w:rPr>
    </w:lvl>
    <w:lvl w:ilvl="8" w:tplc="898086BC">
      <w:start w:val="1"/>
      <w:numFmt w:val="bullet"/>
      <w:lvlText w:val=""/>
      <w:lvlJc w:val="left"/>
      <w:pPr>
        <w:tabs>
          <w:tab w:val="num" w:pos="6480"/>
        </w:tabs>
        <w:ind w:left="6480" w:hanging="360"/>
      </w:pPr>
      <w:rPr>
        <w:rFonts w:ascii="Wingdings 2" w:hAnsi="Wingdings 2" w:hint="default"/>
      </w:rPr>
    </w:lvl>
  </w:abstractNum>
  <w:abstractNum w:abstractNumId="13">
    <w:nsid w:val="2D7F10FD"/>
    <w:multiLevelType w:val="hybridMultilevel"/>
    <w:tmpl w:val="F05A6764"/>
    <w:lvl w:ilvl="0" w:tplc="FFFFFFFF">
      <w:start w:val="14"/>
      <w:numFmt w:val="bullet"/>
      <w:lvlText w:val="-"/>
      <w:lvlJc w:val="left"/>
      <w:pPr>
        <w:tabs>
          <w:tab w:val="num" w:pos="989"/>
        </w:tabs>
        <w:ind w:left="989" w:hanging="705"/>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D46342"/>
    <w:multiLevelType w:val="hybridMultilevel"/>
    <w:tmpl w:val="2B00E488"/>
    <w:lvl w:ilvl="0" w:tplc="E6B2DFF0">
      <w:start w:val="1"/>
      <w:numFmt w:val="bullet"/>
      <w:lvlText w:val="-"/>
      <w:lvlJc w:val="left"/>
      <w:pPr>
        <w:tabs>
          <w:tab w:val="num" w:pos="1068"/>
        </w:tabs>
        <w:ind w:left="106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C477D"/>
    <w:multiLevelType w:val="hybridMultilevel"/>
    <w:tmpl w:val="8C425FD4"/>
    <w:lvl w:ilvl="0" w:tplc="FFFFFFFF">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2EE0D8A"/>
    <w:multiLevelType w:val="hybridMultilevel"/>
    <w:tmpl w:val="50541A3A"/>
    <w:lvl w:ilvl="0" w:tplc="FFFFFFFF">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94851B6"/>
    <w:multiLevelType w:val="singleLevel"/>
    <w:tmpl w:val="6EC64354"/>
    <w:lvl w:ilvl="0">
      <w:start w:val="1"/>
      <w:numFmt w:val="bullet"/>
      <w:lvlText w:val="-"/>
      <w:lvlJc w:val="left"/>
      <w:pPr>
        <w:tabs>
          <w:tab w:val="num" w:pos="360"/>
        </w:tabs>
        <w:ind w:left="360" w:hanging="360"/>
      </w:pPr>
      <w:rPr>
        <w:rFonts w:hint="default"/>
      </w:rPr>
    </w:lvl>
  </w:abstractNum>
  <w:abstractNum w:abstractNumId="18">
    <w:nsid w:val="425A37E5"/>
    <w:multiLevelType w:val="hybridMultilevel"/>
    <w:tmpl w:val="3354723A"/>
    <w:lvl w:ilvl="0" w:tplc="FFFFFFFF">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96732B8"/>
    <w:multiLevelType w:val="hybridMultilevel"/>
    <w:tmpl w:val="D15647A8"/>
    <w:lvl w:ilvl="0" w:tplc="FFFFFFFF">
      <w:start w:val="14"/>
      <w:numFmt w:val="bullet"/>
      <w:lvlText w:val="-"/>
      <w:lvlJc w:val="left"/>
      <w:pPr>
        <w:tabs>
          <w:tab w:val="num" w:pos="1065"/>
        </w:tabs>
        <w:ind w:left="1065" w:hanging="705"/>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852538"/>
    <w:multiLevelType w:val="hybridMultilevel"/>
    <w:tmpl w:val="B868F42C"/>
    <w:lvl w:ilvl="0" w:tplc="051A18B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EF3DB8"/>
    <w:multiLevelType w:val="hybridMultilevel"/>
    <w:tmpl w:val="F6304B00"/>
    <w:lvl w:ilvl="0" w:tplc="051A18B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DC639A"/>
    <w:multiLevelType w:val="hybridMultilevel"/>
    <w:tmpl w:val="8ED26F5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4C30F14"/>
    <w:multiLevelType w:val="hybridMultilevel"/>
    <w:tmpl w:val="40FC6106"/>
    <w:lvl w:ilvl="0" w:tplc="FFFFFFFF">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0B3737F"/>
    <w:multiLevelType w:val="hybridMultilevel"/>
    <w:tmpl w:val="4434F17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AAE6CB7"/>
    <w:multiLevelType w:val="multilevel"/>
    <w:tmpl w:val="EE3C16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D0054DD"/>
    <w:multiLevelType w:val="hybridMultilevel"/>
    <w:tmpl w:val="DFD81C06"/>
    <w:lvl w:ilvl="0" w:tplc="FFFFFFFF">
      <w:start w:val="14"/>
      <w:numFmt w:val="bullet"/>
      <w:lvlText w:val="-"/>
      <w:lvlJc w:val="left"/>
      <w:pPr>
        <w:tabs>
          <w:tab w:val="num" w:pos="989"/>
        </w:tabs>
        <w:ind w:left="989" w:hanging="705"/>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B5827"/>
    <w:multiLevelType w:val="hybridMultilevel"/>
    <w:tmpl w:val="4AB0D73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514FB8"/>
    <w:multiLevelType w:val="hybridMultilevel"/>
    <w:tmpl w:val="12104FF4"/>
    <w:lvl w:ilvl="0" w:tplc="051A18B8">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FB12177"/>
    <w:multiLevelType w:val="hybridMultilevel"/>
    <w:tmpl w:val="109EE39C"/>
    <w:lvl w:ilvl="0" w:tplc="051A18B8">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4856F0C"/>
    <w:multiLevelType w:val="hybridMultilevel"/>
    <w:tmpl w:val="DABAC8F6"/>
    <w:lvl w:ilvl="0" w:tplc="051A18B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B10F0"/>
    <w:multiLevelType w:val="multilevel"/>
    <w:tmpl w:val="8A22A93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7568759D"/>
    <w:multiLevelType w:val="hybridMultilevel"/>
    <w:tmpl w:val="5A5E223A"/>
    <w:lvl w:ilvl="0" w:tplc="051A18B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E72BFD"/>
    <w:multiLevelType w:val="hybridMultilevel"/>
    <w:tmpl w:val="AB60219E"/>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AA56897"/>
    <w:multiLevelType w:val="singleLevel"/>
    <w:tmpl w:val="6EC64354"/>
    <w:lvl w:ilvl="0">
      <w:start w:val="1"/>
      <w:numFmt w:val="bullet"/>
      <w:lvlText w:val="-"/>
      <w:lvlJc w:val="left"/>
      <w:pPr>
        <w:tabs>
          <w:tab w:val="num" w:pos="360"/>
        </w:tabs>
        <w:ind w:left="360" w:hanging="360"/>
      </w:pPr>
      <w:rPr>
        <w:rFonts w:hint="default"/>
      </w:rPr>
    </w:lvl>
  </w:abstractNum>
  <w:abstractNum w:abstractNumId="35">
    <w:nsid w:val="7E11185B"/>
    <w:multiLevelType w:val="hybridMultilevel"/>
    <w:tmpl w:val="458EAC8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3"/>
  </w:num>
  <w:num w:numId="4">
    <w:abstractNumId w:val="18"/>
  </w:num>
  <w:num w:numId="5">
    <w:abstractNumId w:val="27"/>
  </w:num>
  <w:num w:numId="6">
    <w:abstractNumId w:val="33"/>
  </w:num>
  <w:num w:numId="7">
    <w:abstractNumId w:val="34"/>
  </w:num>
  <w:num w:numId="8">
    <w:abstractNumId w:val="17"/>
  </w:num>
  <w:num w:numId="9">
    <w:abstractNumId w:val="10"/>
  </w:num>
  <w:num w:numId="10">
    <w:abstractNumId w:val="22"/>
  </w:num>
  <w:num w:numId="11">
    <w:abstractNumId w:val="11"/>
  </w:num>
  <w:num w:numId="12">
    <w:abstractNumId w:val="24"/>
  </w:num>
  <w:num w:numId="13">
    <w:abstractNumId w:val="35"/>
  </w:num>
  <w:num w:numId="14">
    <w:abstractNumId w:val="25"/>
  </w:num>
  <w:num w:numId="15">
    <w:abstractNumId w:val="30"/>
  </w:num>
  <w:num w:numId="16">
    <w:abstractNumId w:val="20"/>
  </w:num>
  <w:num w:numId="17">
    <w:abstractNumId w:val="21"/>
  </w:num>
  <w:num w:numId="18">
    <w:abstractNumId w:val="32"/>
  </w:num>
  <w:num w:numId="19">
    <w:abstractNumId w:val="14"/>
  </w:num>
  <w:num w:numId="20">
    <w:abstractNumId w:val="28"/>
  </w:num>
  <w:num w:numId="21">
    <w:abstractNumId w:val="29"/>
  </w:num>
  <w:num w:numId="22">
    <w:abstractNumId w:val="12"/>
  </w:num>
  <w:num w:numId="23">
    <w:abstractNumId w:val="31"/>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6"/>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05"/>
    <w:rsid w:val="0001504A"/>
    <w:rsid w:val="00023F25"/>
    <w:rsid w:val="00026DCB"/>
    <w:rsid w:val="00027DDC"/>
    <w:rsid w:val="000308B9"/>
    <w:rsid w:val="00032FB5"/>
    <w:rsid w:val="000404CB"/>
    <w:rsid w:val="00043A5D"/>
    <w:rsid w:val="000610A4"/>
    <w:rsid w:val="00064991"/>
    <w:rsid w:val="0007199D"/>
    <w:rsid w:val="00076A61"/>
    <w:rsid w:val="00080190"/>
    <w:rsid w:val="00081256"/>
    <w:rsid w:val="00095871"/>
    <w:rsid w:val="000A02D5"/>
    <w:rsid w:val="000A0E5A"/>
    <w:rsid w:val="000A2E6E"/>
    <w:rsid w:val="000A32C2"/>
    <w:rsid w:val="000B2128"/>
    <w:rsid w:val="000B5924"/>
    <w:rsid w:val="000C1D49"/>
    <w:rsid w:val="000C3C73"/>
    <w:rsid w:val="000C40C3"/>
    <w:rsid w:val="000D0E5C"/>
    <w:rsid w:val="000D1082"/>
    <w:rsid w:val="000D7DBC"/>
    <w:rsid w:val="000E2455"/>
    <w:rsid w:val="000E52A0"/>
    <w:rsid w:val="000E58F9"/>
    <w:rsid w:val="000E7B9E"/>
    <w:rsid w:val="000F0E17"/>
    <w:rsid w:val="000F3238"/>
    <w:rsid w:val="000F79E2"/>
    <w:rsid w:val="00102892"/>
    <w:rsid w:val="00112BA6"/>
    <w:rsid w:val="00112E30"/>
    <w:rsid w:val="00122462"/>
    <w:rsid w:val="00124D53"/>
    <w:rsid w:val="00127FD5"/>
    <w:rsid w:val="001301E9"/>
    <w:rsid w:val="001308CC"/>
    <w:rsid w:val="00131894"/>
    <w:rsid w:val="001329AD"/>
    <w:rsid w:val="001350E2"/>
    <w:rsid w:val="0014244D"/>
    <w:rsid w:val="00143DB8"/>
    <w:rsid w:val="001474CD"/>
    <w:rsid w:val="00150084"/>
    <w:rsid w:val="0015226F"/>
    <w:rsid w:val="00154076"/>
    <w:rsid w:val="00156EF4"/>
    <w:rsid w:val="001702D5"/>
    <w:rsid w:val="00176C44"/>
    <w:rsid w:val="00180C37"/>
    <w:rsid w:val="0018189F"/>
    <w:rsid w:val="001851EB"/>
    <w:rsid w:val="00190E86"/>
    <w:rsid w:val="001B191C"/>
    <w:rsid w:val="001B270E"/>
    <w:rsid w:val="001C0262"/>
    <w:rsid w:val="001C2936"/>
    <w:rsid w:val="001C475C"/>
    <w:rsid w:val="001D05DA"/>
    <w:rsid w:val="001E4D00"/>
    <w:rsid w:val="001F1055"/>
    <w:rsid w:val="001F1CA0"/>
    <w:rsid w:val="001F48E1"/>
    <w:rsid w:val="00200447"/>
    <w:rsid w:val="00210DD8"/>
    <w:rsid w:val="002129DF"/>
    <w:rsid w:val="00214D88"/>
    <w:rsid w:val="0022223A"/>
    <w:rsid w:val="002252F9"/>
    <w:rsid w:val="00232D50"/>
    <w:rsid w:val="00233BFB"/>
    <w:rsid w:val="0023470C"/>
    <w:rsid w:val="00234C38"/>
    <w:rsid w:val="00236C4D"/>
    <w:rsid w:val="002444C7"/>
    <w:rsid w:val="002452E4"/>
    <w:rsid w:val="00246067"/>
    <w:rsid w:val="00255486"/>
    <w:rsid w:val="002579AA"/>
    <w:rsid w:val="0026313C"/>
    <w:rsid w:val="00266261"/>
    <w:rsid w:val="0027010B"/>
    <w:rsid w:val="0027099F"/>
    <w:rsid w:val="00271A08"/>
    <w:rsid w:val="002808E6"/>
    <w:rsid w:val="00280934"/>
    <w:rsid w:val="0028573F"/>
    <w:rsid w:val="002908D4"/>
    <w:rsid w:val="002909AB"/>
    <w:rsid w:val="002910E8"/>
    <w:rsid w:val="00295B23"/>
    <w:rsid w:val="002A0BB1"/>
    <w:rsid w:val="002A2905"/>
    <w:rsid w:val="002A4604"/>
    <w:rsid w:val="002C1A75"/>
    <w:rsid w:val="002C5BE6"/>
    <w:rsid w:val="002D2273"/>
    <w:rsid w:val="002D2D31"/>
    <w:rsid w:val="002D5AF6"/>
    <w:rsid w:val="002D7344"/>
    <w:rsid w:val="002E064D"/>
    <w:rsid w:val="002E358E"/>
    <w:rsid w:val="002F31FF"/>
    <w:rsid w:val="00305AC6"/>
    <w:rsid w:val="00324957"/>
    <w:rsid w:val="00340E61"/>
    <w:rsid w:val="00343C93"/>
    <w:rsid w:val="00343EF9"/>
    <w:rsid w:val="00344C4A"/>
    <w:rsid w:val="00346C83"/>
    <w:rsid w:val="00357B17"/>
    <w:rsid w:val="00367170"/>
    <w:rsid w:val="00371A24"/>
    <w:rsid w:val="00373463"/>
    <w:rsid w:val="00375DA9"/>
    <w:rsid w:val="00375F82"/>
    <w:rsid w:val="00382960"/>
    <w:rsid w:val="00385B10"/>
    <w:rsid w:val="00395927"/>
    <w:rsid w:val="003A2FA6"/>
    <w:rsid w:val="003B2F1E"/>
    <w:rsid w:val="003B3770"/>
    <w:rsid w:val="003B3B38"/>
    <w:rsid w:val="003B6955"/>
    <w:rsid w:val="003C2CFA"/>
    <w:rsid w:val="003D3974"/>
    <w:rsid w:val="003D6E14"/>
    <w:rsid w:val="003F797F"/>
    <w:rsid w:val="00431790"/>
    <w:rsid w:val="00444751"/>
    <w:rsid w:val="00462CE7"/>
    <w:rsid w:val="0046799F"/>
    <w:rsid w:val="004903D2"/>
    <w:rsid w:val="00491A18"/>
    <w:rsid w:val="00493ADC"/>
    <w:rsid w:val="004A6378"/>
    <w:rsid w:val="004A77A3"/>
    <w:rsid w:val="004B31E9"/>
    <w:rsid w:val="004B5BC0"/>
    <w:rsid w:val="004B6A97"/>
    <w:rsid w:val="004B7240"/>
    <w:rsid w:val="004C4953"/>
    <w:rsid w:val="004C6A57"/>
    <w:rsid w:val="004D12E3"/>
    <w:rsid w:val="004E0BC2"/>
    <w:rsid w:val="004E0FF8"/>
    <w:rsid w:val="004E1EEE"/>
    <w:rsid w:val="004E30F8"/>
    <w:rsid w:val="004F48F4"/>
    <w:rsid w:val="00502EAD"/>
    <w:rsid w:val="005230B5"/>
    <w:rsid w:val="00534C89"/>
    <w:rsid w:val="00535196"/>
    <w:rsid w:val="00535EA8"/>
    <w:rsid w:val="005374A3"/>
    <w:rsid w:val="00544CDD"/>
    <w:rsid w:val="00546F6C"/>
    <w:rsid w:val="00554E0B"/>
    <w:rsid w:val="005554B0"/>
    <w:rsid w:val="00556004"/>
    <w:rsid w:val="005574AC"/>
    <w:rsid w:val="005613C1"/>
    <w:rsid w:val="0057175B"/>
    <w:rsid w:val="005738EC"/>
    <w:rsid w:val="0058263C"/>
    <w:rsid w:val="0058368F"/>
    <w:rsid w:val="00586032"/>
    <w:rsid w:val="00594982"/>
    <w:rsid w:val="00594FD8"/>
    <w:rsid w:val="005A1072"/>
    <w:rsid w:val="005A12EC"/>
    <w:rsid w:val="005A49DC"/>
    <w:rsid w:val="005A6D27"/>
    <w:rsid w:val="005B014F"/>
    <w:rsid w:val="005B5775"/>
    <w:rsid w:val="005C1884"/>
    <w:rsid w:val="005D1F4D"/>
    <w:rsid w:val="005D27F4"/>
    <w:rsid w:val="005D3EBA"/>
    <w:rsid w:val="005D42E1"/>
    <w:rsid w:val="005D44E4"/>
    <w:rsid w:val="005D456D"/>
    <w:rsid w:val="005D6095"/>
    <w:rsid w:val="005D7ADF"/>
    <w:rsid w:val="005F0C42"/>
    <w:rsid w:val="005F1A8E"/>
    <w:rsid w:val="005F2E8B"/>
    <w:rsid w:val="005F6042"/>
    <w:rsid w:val="005F604D"/>
    <w:rsid w:val="005F780D"/>
    <w:rsid w:val="00601514"/>
    <w:rsid w:val="006055B4"/>
    <w:rsid w:val="006124E0"/>
    <w:rsid w:val="00612FC7"/>
    <w:rsid w:val="0061353D"/>
    <w:rsid w:val="006166B3"/>
    <w:rsid w:val="00625F19"/>
    <w:rsid w:val="006274F1"/>
    <w:rsid w:val="00630659"/>
    <w:rsid w:val="006475CC"/>
    <w:rsid w:val="00647658"/>
    <w:rsid w:val="00663CBB"/>
    <w:rsid w:val="0066532E"/>
    <w:rsid w:val="00677E5B"/>
    <w:rsid w:val="00680FF6"/>
    <w:rsid w:val="0069596C"/>
    <w:rsid w:val="00696921"/>
    <w:rsid w:val="00697090"/>
    <w:rsid w:val="006A747F"/>
    <w:rsid w:val="006A75EC"/>
    <w:rsid w:val="006C2077"/>
    <w:rsid w:val="006C3F23"/>
    <w:rsid w:val="006C7BF3"/>
    <w:rsid w:val="006D12CC"/>
    <w:rsid w:val="006D334D"/>
    <w:rsid w:val="006D3F2B"/>
    <w:rsid w:val="006D488B"/>
    <w:rsid w:val="006D4ECF"/>
    <w:rsid w:val="006D6CD6"/>
    <w:rsid w:val="006E1579"/>
    <w:rsid w:val="006F4B49"/>
    <w:rsid w:val="006F4D35"/>
    <w:rsid w:val="006F584B"/>
    <w:rsid w:val="006F5E52"/>
    <w:rsid w:val="006F78C8"/>
    <w:rsid w:val="007057B3"/>
    <w:rsid w:val="00715B87"/>
    <w:rsid w:val="007165C6"/>
    <w:rsid w:val="00723497"/>
    <w:rsid w:val="00730068"/>
    <w:rsid w:val="00742C63"/>
    <w:rsid w:val="007431DA"/>
    <w:rsid w:val="0074787F"/>
    <w:rsid w:val="007503E6"/>
    <w:rsid w:val="00772BBD"/>
    <w:rsid w:val="007817D8"/>
    <w:rsid w:val="00782CD7"/>
    <w:rsid w:val="0079125B"/>
    <w:rsid w:val="00792EC1"/>
    <w:rsid w:val="007941C6"/>
    <w:rsid w:val="007957F9"/>
    <w:rsid w:val="007B3A66"/>
    <w:rsid w:val="007C4C25"/>
    <w:rsid w:val="007C7980"/>
    <w:rsid w:val="007C7EC7"/>
    <w:rsid w:val="007D1367"/>
    <w:rsid w:val="007D3FED"/>
    <w:rsid w:val="007E7525"/>
    <w:rsid w:val="007F0361"/>
    <w:rsid w:val="007F7B39"/>
    <w:rsid w:val="008016D0"/>
    <w:rsid w:val="00801929"/>
    <w:rsid w:val="00806F30"/>
    <w:rsid w:val="00807C7F"/>
    <w:rsid w:val="00821D78"/>
    <w:rsid w:val="008250FA"/>
    <w:rsid w:val="00831E08"/>
    <w:rsid w:val="008342EC"/>
    <w:rsid w:val="008378B9"/>
    <w:rsid w:val="00844A3F"/>
    <w:rsid w:val="00853A6E"/>
    <w:rsid w:val="00862E0F"/>
    <w:rsid w:val="008664D8"/>
    <w:rsid w:val="008767EA"/>
    <w:rsid w:val="0087707B"/>
    <w:rsid w:val="00881E98"/>
    <w:rsid w:val="00883BBB"/>
    <w:rsid w:val="00885308"/>
    <w:rsid w:val="0088569F"/>
    <w:rsid w:val="008921B0"/>
    <w:rsid w:val="008A5DE7"/>
    <w:rsid w:val="008B5790"/>
    <w:rsid w:val="008C05C1"/>
    <w:rsid w:val="008C7AE5"/>
    <w:rsid w:val="008D5685"/>
    <w:rsid w:val="008E0199"/>
    <w:rsid w:val="008E2513"/>
    <w:rsid w:val="009012A1"/>
    <w:rsid w:val="009020FF"/>
    <w:rsid w:val="00903635"/>
    <w:rsid w:val="00905F3B"/>
    <w:rsid w:val="00912FAA"/>
    <w:rsid w:val="0091436C"/>
    <w:rsid w:val="00920139"/>
    <w:rsid w:val="00924AB8"/>
    <w:rsid w:val="00926DEB"/>
    <w:rsid w:val="00927C65"/>
    <w:rsid w:val="00945020"/>
    <w:rsid w:val="00955DFE"/>
    <w:rsid w:val="00960227"/>
    <w:rsid w:val="009617C6"/>
    <w:rsid w:val="009627B6"/>
    <w:rsid w:val="009700F2"/>
    <w:rsid w:val="009765BC"/>
    <w:rsid w:val="00977F27"/>
    <w:rsid w:val="00981932"/>
    <w:rsid w:val="00982380"/>
    <w:rsid w:val="0098561A"/>
    <w:rsid w:val="009B789C"/>
    <w:rsid w:val="009C13C0"/>
    <w:rsid w:val="009C3ECF"/>
    <w:rsid w:val="009C45A1"/>
    <w:rsid w:val="009D546C"/>
    <w:rsid w:val="009D7BF5"/>
    <w:rsid w:val="009E2ACC"/>
    <w:rsid w:val="009E2CA3"/>
    <w:rsid w:val="009E4682"/>
    <w:rsid w:val="009E5DB7"/>
    <w:rsid w:val="009F363A"/>
    <w:rsid w:val="009F4420"/>
    <w:rsid w:val="009F512C"/>
    <w:rsid w:val="00A0259D"/>
    <w:rsid w:val="00A05388"/>
    <w:rsid w:val="00A1120C"/>
    <w:rsid w:val="00A17359"/>
    <w:rsid w:val="00A3044A"/>
    <w:rsid w:val="00A304BD"/>
    <w:rsid w:val="00A31956"/>
    <w:rsid w:val="00A33715"/>
    <w:rsid w:val="00A33833"/>
    <w:rsid w:val="00A33C5B"/>
    <w:rsid w:val="00A33D8B"/>
    <w:rsid w:val="00A35BB8"/>
    <w:rsid w:val="00A41574"/>
    <w:rsid w:val="00A42F11"/>
    <w:rsid w:val="00A50470"/>
    <w:rsid w:val="00A50CDD"/>
    <w:rsid w:val="00A52B26"/>
    <w:rsid w:val="00A56383"/>
    <w:rsid w:val="00A61446"/>
    <w:rsid w:val="00A63046"/>
    <w:rsid w:val="00A74FD0"/>
    <w:rsid w:val="00A805DF"/>
    <w:rsid w:val="00A874B7"/>
    <w:rsid w:val="00A87994"/>
    <w:rsid w:val="00A914D0"/>
    <w:rsid w:val="00AB0A11"/>
    <w:rsid w:val="00AB6577"/>
    <w:rsid w:val="00AD0A55"/>
    <w:rsid w:val="00AD1211"/>
    <w:rsid w:val="00AE29C9"/>
    <w:rsid w:val="00AE30DD"/>
    <w:rsid w:val="00AE5226"/>
    <w:rsid w:val="00AE6D30"/>
    <w:rsid w:val="00AE773C"/>
    <w:rsid w:val="00AF47B3"/>
    <w:rsid w:val="00B028FB"/>
    <w:rsid w:val="00B06C16"/>
    <w:rsid w:val="00B10570"/>
    <w:rsid w:val="00B131F3"/>
    <w:rsid w:val="00B170DD"/>
    <w:rsid w:val="00B23F8E"/>
    <w:rsid w:val="00B255D8"/>
    <w:rsid w:val="00B25FA9"/>
    <w:rsid w:val="00B3345A"/>
    <w:rsid w:val="00B53619"/>
    <w:rsid w:val="00B5371F"/>
    <w:rsid w:val="00B54D03"/>
    <w:rsid w:val="00B57856"/>
    <w:rsid w:val="00B57C0C"/>
    <w:rsid w:val="00B624FC"/>
    <w:rsid w:val="00B709CE"/>
    <w:rsid w:val="00B71BD4"/>
    <w:rsid w:val="00B73FE2"/>
    <w:rsid w:val="00B82E75"/>
    <w:rsid w:val="00B86FB1"/>
    <w:rsid w:val="00B9069C"/>
    <w:rsid w:val="00B92146"/>
    <w:rsid w:val="00BA2612"/>
    <w:rsid w:val="00BA3F37"/>
    <w:rsid w:val="00BB699B"/>
    <w:rsid w:val="00BC16CD"/>
    <w:rsid w:val="00BC6B7C"/>
    <w:rsid w:val="00BC7595"/>
    <w:rsid w:val="00BE102F"/>
    <w:rsid w:val="00BE115C"/>
    <w:rsid w:val="00BE3886"/>
    <w:rsid w:val="00BE3B0A"/>
    <w:rsid w:val="00BE532A"/>
    <w:rsid w:val="00BE7137"/>
    <w:rsid w:val="00C015D3"/>
    <w:rsid w:val="00C10AB3"/>
    <w:rsid w:val="00C1284F"/>
    <w:rsid w:val="00C12D4C"/>
    <w:rsid w:val="00C167C2"/>
    <w:rsid w:val="00C20690"/>
    <w:rsid w:val="00C226C4"/>
    <w:rsid w:val="00C24B50"/>
    <w:rsid w:val="00C2524F"/>
    <w:rsid w:val="00C46411"/>
    <w:rsid w:val="00C46A2C"/>
    <w:rsid w:val="00C50091"/>
    <w:rsid w:val="00C51B30"/>
    <w:rsid w:val="00C67D48"/>
    <w:rsid w:val="00C71BE4"/>
    <w:rsid w:val="00CA5CBA"/>
    <w:rsid w:val="00CB6451"/>
    <w:rsid w:val="00CB6AB0"/>
    <w:rsid w:val="00CB6F42"/>
    <w:rsid w:val="00CD0F1F"/>
    <w:rsid w:val="00CD7E19"/>
    <w:rsid w:val="00CE2DEB"/>
    <w:rsid w:val="00CE5991"/>
    <w:rsid w:val="00CF1098"/>
    <w:rsid w:val="00D001E5"/>
    <w:rsid w:val="00D03CA9"/>
    <w:rsid w:val="00D05BF6"/>
    <w:rsid w:val="00D30A4D"/>
    <w:rsid w:val="00D3673E"/>
    <w:rsid w:val="00D36C04"/>
    <w:rsid w:val="00D424F3"/>
    <w:rsid w:val="00D44BFD"/>
    <w:rsid w:val="00D46070"/>
    <w:rsid w:val="00D60507"/>
    <w:rsid w:val="00D62867"/>
    <w:rsid w:val="00D6474F"/>
    <w:rsid w:val="00D70B57"/>
    <w:rsid w:val="00D72814"/>
    <w:rsid w:val="00D74C5E"/>
    <w:rsid w:val="00D755F0"/>
    <w:rsid w:val="00D825D2"/>
    <w:rsid w:val="00D86638"/>
    <w:rsid w:val="00D91EAC"/>
    <w:rsid w:val="00D927CC"/>
    <w:rsid w:val="00D938BC"/>
    <w:rsid w:val="00D96B35"/>
    <w:rsid w:val="00DA3FAD"/>
    <w:rsid w:val="00DC01A3"/>
    <w:rsid w:val="00DC12DC"/>
    <w:rsid w:val="00DC4814"/>
    <w:rsid w:val="00DD2506"/>
    <w:rsid w:val="00DD4989"/>
    <w:rsid w:val="00DD5122"/>
    <w:rsid w:val="00DD61C0"/>
    <w:rsid w:val="00DE1194"/>
    <w:rsid w:val="00DE5512"/>
    <w:rsid w:val="00DE658A"/>
    <w:rsid w:val="00DE7B05"/>
    <w:rsid w:val="00DF54AA"/>
    <w:rsid w:val="00DF6315"/>
    <w:rsid w:val="00DF66B8"/>
    <w:rsid w:val="00DF6DF4"/>
    <w:rsid w:val="00E001CE"/>
    <w:rsid w:val="00E11105"/>
    <w:rsid w:val="00E14132"/>
    <w:rsid w:val="00E150D7"/>
    <w:rsid w:val="00E17B29"/>
    <w:rsid w:val="00E3027B"/>
    <w:rsid w:val="00E30C1B"/>
    <w:rsid w:val="00E35D17"/>
    <w:rsid w:val="00E4377C"/>
    <w:rsid w:val="00E47E4E"/>
    <w:rsid w:val="00E54A2D"/>
    <w:rsid w:val="00E66FDC"/>
    <w:rsid w:val="00E70D74"/>
    <w:rsid w:val="00E7614C"/>
    <w:rsid w:val="00E7731F"/>
    <w:rsid w:val="00E774CB"/>
    <w:rsid w:val="00E92F89"/>
    <w:rsid w:val="00E93611"/>
    <w:rsid w:val="00E970CB"/>
    <w:rsid w:val="00E97E8A"/>
    <w:rsid w:val="00EB0A1B"/>
    <w:rsid w:val="00EB166B"/>
    <w:rsid w:val="00EB2D36"/>
    <w:rsid w:val="00EB5B5C"/>
    <w:rsid w:val="00EC20F4"/>
    <w:rsid w:val="00EC6294"/>
    <w:rsid w:val="00EC6298"/>
    <w:rsid w:val="00ED2B1E"/>
    <w:rsid w:val="00ED345D"/>
    <w:rsid w:val="00ED397D"/>
    <w:rsid w:val="00ED403F"/>
    <w:rsid w:val="00ED4D10"/>
    <w:rsid w:val="00EE74A5"/>
    <w:rsid w:val="00EF107E"/>
    <w:rsid w:val="00F02292"/>
    <w:rsid w:val="00F062B2"/>
    <w:rsid w:val="00F069CE"/>
    <w:rsid w:val="00F07D1D"/>
    <w:rsid w:val="00F1522B"/>
    <w:rsid w:val="00F169F1"/>
    <w:rsid w:val="00F2013D"/>
    <w:rsid w:val="00F217FE"/>
    <w:rsid w:val="00F218B9"/>
    <w:rsid w:val="00F40495"/>
    <w:rsid w:val="00F405D1"/>
    <w:rsid w:val="00F432AF"/>
    <w:rsid w:val="00F43973"/>
    <w:rsid w:val="00F43A60"/>
    <w:rsid w:val="00F568B2"/>
    <w:rsid w:val="00F65D24"/>
    <w:rsid w:val="00F729C7"/>
    <w:rsid w:val="00F75FF0"/>
    <w:rsid w:val="00F76495"/>
    <w:rsid w:val="00F824B4"/>
    <w:rsid w:val="00F852B6"/>
    <w:rsid w:val="00F87305"/>
    <w:rsid w:val="00F875BA"/>
    <w:rsid w:val="00F97A33"/>
    <w:rsid w:val="00FA6F08"/>
    <w:rsid w:val="00FB235B"/>
    <w:rsid w:val="00FB3085"/>
    <w:rsid w:val="00FC15DB"/>
    <w:rsid w:val="00FC41DD"/>
    <w:rsid w:val="00FC610A"/>
    <w:rsid w:val="00FD2D83"/>
    <w:rsid w:val="00FE4984"/>
    <w:rsid w:val="00FF03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228272-E498-4B12-8E19-E5A11263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263C"/>
    <w:pPr>
      <w:spacing w:after="200" w:line="276" w:lineRule="auto"/>
    </w:pPr>
    <w:rPr>
      <w:sz w:val="22"/>
      <w:szCs w:val="22"/>
      <w:lang w:eastAsia="en-US"/>
    </w:rPr>
  </w:style>
  <w:style w:type="paragraph" w:styleId="Naslov1">
    <w:name w:val="heading 1"/>
    <w:basedOn w:val="Navaden"/>
    <w:next w:val="Navaden"/>
    <w:link w:val="Naslov1Znak"/>
    <w:uiPriority w:val="99"/>
    <w:qFormat/>
    <w:rsid w:val="000A02D5"/>
    <w:pPr>
      <w:keepNext/>
      <w:spacing w:after="0" w:line="240" w:lineRule="auto"/>
      <w:jc w:val="both"/>
      <w:outlineLvl w:val="0"/>
    </w:pPr>
    <w:rPr>
      <w:rFonts w:ascii="Times New Roman" w:eastAsia="Times New Roman" w:hAnsi="Times New Roman"/>
      <w:b/>
      <w:bCs/>
      <w:sz w:val="20"/>
      <w:szCs w:val="20"/>
    </w:rPr>
  </w:style>
  <w:style w:type="paragraph" w:styleId="Naslov2">
    <w:name w:val="heading 2"/>
    <w:basedOn w:val="Navaden"/>
    <w:next w:val="Navaden"/>
    <w:link w:val="Naslov2Znak"/>
    <w:uiPriority w:val="99"/>
    <w:qFormat/>
    <w:rsid w:val="00F40495"/>
    <w:pPr>
      <w:keepNext/>
      <w:keepLines/>
      <w:spacing w:before="40" w:after="0" w:line="259" w:lineRule="auto"/>
      <w:outlineLvl w:val="1"/>
    </w:pPr>
    <w:rPr>
      <w:rFonts w:ascii="Cambria" w:eastAsia="Times New Roman" w:hAnsi="Cambria"/>
      <w:color w:val="365F91"/>
      <w:sz w:val="26"/>
      <w:szCs w:val="26"/>
    </w:rPr>
  </w:style>
  <w:style w:type="paragraph" w:styleId="Naslov3">
    <w:name w:val="heading 3"/>
    <w:basedOn w:val="Navaden"/>
    <w:next w:val="Navaden"/>
    <w:link w:val="Naslov3Znak"/>
    <w:uiPriority w:val="99"/>
    <w:qFormat/>
    <w:rsid w:val="00F40495"/>
    <w:pPr>
      <w:keepNext/>
      <w:keepLines/>
      <w:spacing w:before="40" w:after="0" w:line="259" w:lineRule="auto"/>
      <w:outlineLvl w:val="2"/>
    </w:pPr>
    <w:rPr>
      <w:rFonts w:ascii="Cambria" w:eastAsia="Times New Roman" w:hAnsi="Cambria"/>
      <w:color w:val="243F6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0A02D5"/>
    <w:rPr>
      <w:rFonts w:ascii="Times New Roman" w:hAnsi="Times New Roman" w:cs="Times New Roman"/>
      <w:b/>
      <w:bCs/>
      <w:sz w:val="20"/>
      <w:szCs w:val="20"/>
    </w:rPr>
  </w:style>
  <w:style w:type="character" w:customStyle="1" w:styleId="Naslov2Znak">
    <w:name w:val="Naslov 2 Znak"/>
    <w:link w:val="Naslov2"/>
    <w:uiPriority w:val="99"/>
    <w:locked/>
    <w:rsid w:val="00F40495"/>
    <w:rPr>
      <w:rFonts w:ascii="Cambria" w:hAnsi="Cambria" w:cs="Times New Roman"/>
      <w:color w:val="365F91"/>
      <w:sz w:val="26"/>
      <w:szCs w:val="26"/>
    </w:rPr>
  </w:style>
  <w:style w:type="character" w:customStyle="1" w:styleId="Naslov3Znak">
    <w:name w:val="Naslov 3 Znak"/>
    <w:link w:val="Naslov3"/>
    <w:uiPriority w:val="99"/>
    <w:locked/>
    <w:rsid w:val="00F40495"/>
    <w:rPr>
      <w:rFonts w:ascii="Cambria" w:hAnsi="Cambria" w:cs="Times New Roman"/>
      <w:color w:val="243F60"/>
      <w:sz w:val="24"/>
      <w:szCs w:val="24"/>
    </w:rPr>
  </w:style>
  <w:style w:type="paragraph" w:styleId="Glava">
    <w:name w:val="header"/>
    <w:basedOn w:val="Navaden"/>
    <w:link w:val="GlavaZnak"/>
    <w:uiPriority w:val="99"/>
    <w:rsid w:val="000A02D5"/>
    <w:pPr>
      <w:tabs>
        <w:tab w:val="center" w:pos="4153"/>
        <w:tab w:val="right" w:pos="8306"/>
      </w:tabs>
      <w:spacing w:after="0" w:line="240" w:lineRule="auto"/>
    </w:pPr>
    <w:rPr>
      <w:rFonts w:ascii="Times New Roman" w:eastAsia="Times New Roman" w:hAnsi="Times New Roman"/>
      <w:sz w:val="20"/>
      <w:szCs w:val="20"/>
    </w:rPr>
  </w:style>
  <w:style w:type="character" w:customStyle="1" w:styleId="GlavaZnak">
    <w:name w:val="Glava Znak"/>
    <w:link w:val="Glava"/>
    <w:uiPriority w:val="99"/>
    <w:locked/>
    <w:rsid w:val="000A02D5"/>
    <w:rPr>
      <w:rFonts w:ascii="Times New Roman" w:hAnsi="Times New Roman" w:cs="Times New Roman"/>
      <w:sz w:val="20"/>
      <w:szCs w:val="20"/>
    </w:rPr>
  </w:style>
  <w:style w:type="character" w:styleId="tevilkastrani">
    <w:name w:val="page number"/>
    <w:uiPriority w:val="99"/>
    <w:rsid w:val="000A02D5"/>
    <w:rPr>
      <w:rFonts w:cs="Times New Roman"/>
    </w:rPr>
  </w:style>
  <w:style w:type="paragraph" w:styleId="Telobesedila">
    <w:name w:val="Body Text"/>
    <w:basedOn w:val="Navaden"/>
    <w:link w:val="TelobesedilaZnak"/>
    <w:rsid w:val="000A02D5"/>
    <w:pPr>
      <w:spacing w:after="0" w:line="240" w:lineRule="auto"/>
      <w:jc w:val="both"/>
    </w:pPr>
    <w:rPr>
      <w:rFonts w:ascii="Times New Roman" w:eastAsia="Times New Roman" w:hAnsi="Times New Roman"/>
      <w:sz w:val="20"/>
      <w:szCs w:val="20"/>
    </w:rPr>
  </w:style>
  <w:style w:type="character" w:customStyle="1" w:styleId="TelobesedilaZnak">
    <w:name w:val="Telo besedila Znak"/>
    <w:link w:val="Telobesedila"/>
    <w:uiPriority w:val="99"/>
    <w:locked/>
    <w:rsid w:val="000A02D5"/>
    <w:rPr>
      <w:rFonts w:ascii="Times New Roman" w:hAnsi="Times New Roman" w:cs="Times New Roman"/>
      <w:sz w:val="20"/>
      <w:szCs w:val="20"/>
    </w:rPr>
  </w:style>
  <w:style w:type="paragraph" w:styleId="Besedilooblaka">
    <w:name w:val="Balloon Text"/>
    <w:basedOn w:val="Navaden"/>
    <w:link w:val="BesedilooblakaZnak"/>
    <w:uiPriority w:val="99"/>
    <w:semiHidden/>
    <w:rsid w:val="000A02D5"/>
    <w:pPr>
      <w:spacing w:after="0" w:line="240" w:lineRule="auto"/>
    </w:pPr>
    <w:rPr>
      <w:rFonts w:ascii="Tahoma" w:eastAsia="Times New Roman" w:hAnsi="Tahoma" w:cs="Tahoma"/>
      <w:sz w:val="16"/>
      <w:szCs w:val="16"/>
    </w:rPr>
  </w:style>
  <w:style w:type="character" w:customStyle="1" w:styleId="BesedilooblakaZnak">
    <w:name w:val="Besedilo oblačka Znak"/>
    <w:link w:val="Besedilooblaka"/>
    <w:uiPriority w:val="99"/>
    <w:semiHidden/>
    <w:locked/>
    <w:rsid w:val="000A02D5"/>
    <w:rPr>
      <w:rFonts w:ascii="Tahoma" w:hAnsi="Tahoma" w:cs="Tahoma"/>
      <w:sz w:val="16"/>
      <w:szCs w:val="16"/>
    </w:rPr>
  </w:style>
  <w:style w:type="table" w:styleId="Tabelamrea">
    <w:name w:val="Table Grid"/>
    <w:basedOn w:val="Navadnatabela"/>
    <w:uiPriority w:val="99"/>
    <w:rsid w:val="000A02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rsid w:val="000A02D5"/>
    <w:pPr>
      <w:tabs>
        <w:tab w:val="center" w:pos="4536"/>
        <w:tab w:val="right" w:pos="9072"/>
      </w:tabs>
      <w:spacing w:after="0" w:line="240" w:lineRule="auto"/>
    </w:pPr>
    <w:rPr>
      <w:rFonts w:ascii="Arial" w:eastAsia="Times New Roman" w:hAnsi="Arial"/>
      <w:sz w:val="20"/>
      <w:szCs w:val="20"/>
    </w:rPr>
  </w:style>
  <w:style w:type="character" w:customStyle="1" w:styleId="NogaZnak">
    <w:name w:val="Noga Znak"/>
    <w:link w:val="Noga"/>
    <w:uiPriority w:val="99"/>
    <w:locked/>
    <w:rsid w:val="000A02D5"/>
    <w:rPr>
      <w:rFonts w:ascii="Arial" w:hAnsi="Arial" w:cs="Times New Roman"/>
      <w:sz w:val="20"/>
      <w:szCs w:val="20"/>
    </w:rPr>
  </w:style>
  <w:style w:type="paragraph" w:styleId="Golobesedilo">
    <w:name w:val="Plain Text"/>
    <w:basedOn w:val="Navaden"/>
    <w:link w:val="GolobesediloZnak"/>
    <w:uiPriority w:val="99"/>
    <w:rsid w:val="000A02D5"/>
    <w:pPr>
      <w:autoSpaceDE w:val="0"/>
      <w:autoSpaceDN w:val="0"/>
      <w:spacing w:after="0" w:line="240" w:lineRule="auto"/>
    </w:pPr>
    <w:rPr>
      <w:rFonts w:ascii="Courier New" w:eastAsia="Times New Roman" w:hAnsi="Courier New" w:cs="Courier New"/>
      <w:sz w:val="20"/>
      <w:szCs w:val="20"/>
    </w:rPr>
  </w:style>
  <w:style w:type="character" w:customStyle="1" w:styleId="GolobesediloZnak">
    <w:name w:val="Golo besedilo Znak"/>
    <w:link w:val="Golobesedilo"/>
    <w:uiPriority w:val="99"/>
    <w:locked/>
    <w:rsid w:val="000A02D5"/>
    <w:rPr>
      <w:rFonts w:ascii="Courier New" w:hAnsi="Courier New" w:cs="Courier New"/>
      <w:sz w:val="20"/>
      <w:szCs w:val="20"/>
    </w:rPr>
  </w:style>
  <w:style w:type="paragraph" w:styleId="Kazalovsebine2">
    <w:name w:val="toc 2"/>
    <w:basedOn w:val="Navaden"/>
    <w:next w:val="Navaden"/>
    <w:autoRedefine/>
    <w:uiPriority w:val="99"/>
    <w:semiHidden/>
    <w:rsid w:val="000A02D5"/>
    <w:pPr>
      <w:spacing w:after="0" w:line="240" w:lineRule="auto"/>
      <w:ind w:left="200"/>
    </w:pPr>
    <w:rPr>
      <w:rFonts w:ascii="Times New Roman" w:eastAsia="Times New Roman" w:hAnsi="Times New Roman"/>
      <w:sz w:val="20"/>
      <w:szCs w:val="20"/>
    </w:rPr>
  </w:style>
  <w:style w:type="paragraph" w:styleId="Kazalovsebine1">
    <w:name w:val="toc 1"/>
    <w:basedOn w:val="Navaden"/>
    <w:next w:val="Navaden"/>
    <w:autoRedefine/>
    <w:uiPriority w:val="99"/>
    <w:semiHidden/>
    <w:rsid w:val="000A02D5"/>
    <w:pPr>
      <w:spacing w:after="0" w:line="240" w:lineRule="auto"/>
    </w:pPr>
    <w:rPr>
      <w:rFonts w:ascii="Times New Roman" w:eastAsia="Times New Roman" w:hAnsi="Times New Roman"/>
      <w:sz w:val="20"/>
      <w:szCs w:val="20"/>
    </w:rPr>
  </w:style>
  <w:style w:type="character" w:styleId="Hiperpovezava">
    <w:name w:val="Hyperlink"/>
    <w:uiPriority w:val="99"/>
    <w:rsid w:val="000A02D5"/>
    <w:rPr>
      <w:rFonts w:cs="Times New Roman"/>
      <w:color w:val="0000FF"/>
      <w:u w:val="single"/>
    </w:rPr>
  </w:style>
  <w:style w:type="paragraph" w:styleId="Kazalovsebine3">
    <w:name w:val="toc 3"/>
    <w:basedOn w:val="Navaden"/>
    <w:next w:val="Navaden"/>
    <w:autoRedefine/>
    <w:uiPriority w:val="99"/>
    <w:semiHidden/>
    <w:rsid w:val="000A02D5"/>
    <w:pPr>
      <w:spacing w:after="0" w:line="240" w:lineRule="auto"/>
      <w:ind w:left="400"/>
    </w:pPr>
    <w:rPr>
      <w:rFonts w:ascii="Times New Roman" w:eastAsia="Times New Roman" w:hAnsi="Times New Roman"/>
      <w:sz w:val="20"/>
      <w:szCs w:val="20"/>
    </w:rPr>
  </w:style>
  <w:style w:type="character" w:styleId="SledenaHiperpovezava">
    <w:name w:val="FollowedHyperlink"/>
    <w:uiPriority w:val="99"/>
    <w:rsid w:val="000A02D5"/>
    <w:rPr>
      <w:rFonts w:cs="Times New Roman"/>
      <w:color w:val="800080"/>
      <w:u w:val="single"/>
    </w:rPr>
  </w:style>
  <w:style w:type="paragraph" w:customStyle="1" w:styleId="Default">
    <w:name w:val="Default"/>
    <w:rsid w:val="000A02D5"/>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esegmenth4">
    <w:name w:val="esegment_h4"/>
    <w:basedOn w:val="Navaden"/>
    <w:rsid w:val="000A02D5"/>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uiPriority w:val="99"/>
    <w:rsid w:val="000A02D5"/>
    <w:rPr>
      <w:rFonts w:cs="Times New Roman"/>
      <w:sz w:val="16"/>
      <w:szCs w:val="16"/>
    </w:rPr>
  </w:style>
  <w:style w:type="paragraph" w:styleId="Pripombabesedilo">
    <w:name w:val="annotation text"/>
    <w:basedOn w:val="Navaden"/>
    <w:link w:val="PripombabesediloZnak"/>
    <w:uiPriority w:val="99"/>
    <w:rsid w:val="000A02D5"/>
    <w:pPr>
      <w:spacing w:after="0" w:line="240" w:lineRule="auto"/>
    </w:pPr>
    <w:rPr>
      <w:rFonts w:ascii="Times New Roman" w:eastAsia="Times New Roman" w:hAnsi="Times New Roman"/>
      <w:sz w:val="20"/>
      <w:szCs w:val="20"/>
    </w:rPr>
  </w:style>
  <w:style w:type="character" w:customStyle="1" w:styleId="PripombabesediloZnak">
    <w:name w:val="Pripomba – besedilo Znak"/>
    <w:link w:val="Pripombabesedilo"/>
    <w:uiPriority w:val="99"/>
    <w:locked/>
    <w:rsid w:val="000A02D5"/>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rsid w:val="000A02D5"/>
    <w:rPr>
      <w:b/>
      <w:bCs/>
    </w:rPr>
  </w:style>
  <w:style w:type="character" w:customStyle="1" w:styleId="ZadevapripombeZnak">
    <w:name w:val="Zadeva pripombe Znak"/>
    <w:link w:val="Zadevapripombe"/>
    <w:uiPriority w:val="99"/>
    <w:locked/>
    <w:rsid w:val="000A02D5"/>
    <w:rPr>
      <w:rFonts w:ascii="Times New Roman" w:hAnsi="Times New Roman" w:cs="Times New Roman"/>
      <w:b/>
      <w:bCs/>
      <w:sz w:val="20"/>
      <w:szCs w:val="20"/>
    </w:rPr>
  </w:style>
  <w:style w:type="paragraph" w:styleId="Naslov">
    <w:name w:val="Title"/>
    <w:basedOn w:val="Navaden"/>
    <w:next w:val="Navaden"/>
    <w:link w:val="NaslovZnak"/>
    <w:uiPriority w:val="99"/>
    <w:qFormat/>
    <w:rsid w:val="006055B4"/>
    <w:pPr>
      <w:spacing w:before="240" w:after="60" w:line="240" w:lineRule="auto"/>
      <w:outlineLvl w:val="0"/>
    </w:pPr>
    <w:rPr>
      <w:rFonts w:ascii="Book Antiqua" w:eastAsia="Times New Roman" w:hAnsi="Book Antiqua"/>
      <w:bCs/>
      <w:kern w:val="28"/>
      <w:szCs w:val="32"/>
      <w:lang w:eastAsia="sl-SI"/>
    </w:rPr>
  </w:style>
  <w:style w:type="character" w:customStyle="1" w:styleId="NaslovZnak">
    <w:name w:val="Naslov Znak"/>
    <w:link w:val="Naslov"/>
    <w:uiPriority w:val="99"/>
    <w:locked/>
    <w:rsid w:val="006055B4"/>
    <w:rPr>
      <w:rFonts w:ascii="Book Antiqua" w:hAnsi="Book Antiqua" w:cs="Times New Roman"/>
      <w:bCs/>
      <w:kern w:val="28"/>
      <w:sz w:val="32"/>
      <w:szCs w:val="32"/>
      <w:lang w:eastAsia="sl-SI"/>
    </w:rPr>
  </w:style>
  <w:style w:type="paragraph" w:styleId="Podnaslov">
    <w:name w:val="Subtitle"/>
    <w:basedOn w:val="Navaden"/>
    <w:next w:val="Navaden"/>
    <w:link w:val="PodnaslovZnak"/>
    <w:uiPriority w:val="99"/>
    <w:qFormat/>
    <w:rsid w:val="00F40495"/>
    <w:pPr>
      <w:numPr>
        <w:ilvl w:val="1"/>
      </w:numPr>
      <w:spacing w:after="160" w:line="259" w:lineRule="auto"/>
    </w:pPr>
    <w:rPr>
      <w:rFonts w:eastAsia="Times New Roman"/>
      <w:color w:val="5A5A5A"/>
      <w:spacing w:val="15"/>
    </w:rPr>
  </w:style>
  <w:style w:type="character" w:customStyle="1" w:styleId="PodnaslovZnak">
    <w:name w:val="Podnaslov Znak"/>
    <w:link w:val="Podnaslov"/>
    <w:uiPriority w:val="99"/>
    <w:locked/>
    <w:rsid w:val="00F40495"/>
    <w:rPr>
      <w:rFonts w:eastAsia="Times New Roman" w:cs="Times New Roman"/>
      <w:color w:val="5A5A5A"/>
      <w:spacing w:val="15"/>
    </w:rPr>
  </w:style>
  <w:style w:type="paragraph" w:styleId="Brezrazmikov">
    <w:name w:val="No Spacing"/>
    <w:uiPriority w:val="99"/>
    <w:qFormat/>
    <w:rsid w:val="00F40495"/>
    <w:rPr>
      <w:sz w:val="22"/>
      <w:szCs w:val="22"/>
      <w:lang w:eastAsia="en-US"/>
    </w:rPr>
  </w:style>
  <w:style w:type="character" w:styleId="Krepko">
    <w:name w:val="Strong"/>
    <w:uiPriority w:val="99"/>
    <w:qFormat/>
    <w:rsid w:val="00A17359"/>
    <w:rPr>
      <w:rFonts w:cs="Times New Roman"/>
      <w:b/>
      <w:bCs/>
    </w:rPr>
  </w:style>
  <w:style w:type="paragraph" w:customStyle="1" w:styleId="Rod">
    <w:name w:val="Rod"/>
    <w:basedOn w:val="Navaden"/>
    <w:uiPriority w:val="99"/>
    <w:rsid w:val="00A17359"/>
    <w:pPr>
      <w:spacing w:before="240" w:after="160" w:line="259" w:lineRule="auto"/>
    </w:pPr>
    <w:rPr>
      <w:b/>
      <w:sz w:val="24"/>
    </w:rPr>
  </w:style>
  <w:style w:type="paragraph" w:customStyle="1" w:styleId="Mati">
    <w:name w:val="Mati"/>
    <w:basedOn w:val="Navaden"/>
    <w:uiPriority w:val="99"/>
    <w:rsid w:val="00A17359"/>
    <w:pPr>
      <w:spacing w:after="60" w:line="259" w:lineRule="auto"/>
    </w:pPr>
    <w:rPr>
      <w:b/>
    </w:rPr>
  </w:style>
  <w:style w:type="paragraph" w:customStyle="1" w:styleId="hi">
    <w:name w:val="hči"/>
    <w:basedOn w:val="Golobesedilo"/>
    <w:uiPriority w:val="99"/>
    <w:rsid w:val="00A17359"/>
    <w:pPr>
      <w:autoSpaceDE/>
      <w:autoSpaceDN/>
      <w:spacing w:before="60"/>
      <w:ind w:left="454"/>
    </w:pPr>
    <w:rPr>
      <w:rFonts w:ascii="Calibri" w:eastAsia="Calibri" w:hAnsi="Calibri"/>
      <w:szCs w:val="21"/>
    </w:rPr>
  </w:style>
  <w:style w:type="paragraph" w:customStyle="1" w:styleId="hi1">
    <w:name w:val="hči 1"/>
    <w:basedOn w:val="Rod"/>
    <w:uiPriority w:val="99"/>
    <w:rsid w:val="00A17359"/>
    <w:pPr>
      <w:spacing w:before="60" w:after="60"/>
      <w:ind w:left="907"/>
    </w:pPr>
    <w:rPr>
      <w:b w:val="0"/>
      <w:sz w:val="18"/>
    </w:rPr>
  </w:style>
  <w:style w:type="paragraph" w:customStyle="1" w:styleId="hi2">
    <w:name w:val="hči2"/>
    <w:basedOn w:val="Golobesedilo"/>
    <w:uiPriority w:val="99"/>
    <w:rsid w:val="00A17359"/>
    <w:pPr>
      <w:autoSpaceDE/>
      <w:autoSpaceDN/>
      <w:spacing w:before="60"/>
      <w:ind w:left="1361"/>
    </w:pPr>
    <w:rPr>
      <w:rFonts w:ascii="Calibri" w:eastAsia="Calibri" w:hAnsi="Calibri"/>
      <w:sz w:val="18"/>
      <w:szCs w:val="21"/>
    </w:rPr>
  </w:style>
  <w:style w:type="paragraph" w:customStyle="1" w:styleId="hi3">
    <w:name w:val="hći 3"/>
    <w:basedOn w:val="hi2"/>
    <w:uiPriority w:val="99"/>
    <w:rsid w:val="00A17359"/>
    <w:pPr>
      <w:ind w:left="1814"/>
    </w:pPr>
  </w:style>
  <w:style w:type="paragraph" w:customStyle="1" w:styleId="hi4">
    <w:name w:val="hči4"/>
    <w:basedOn w:val="hi3"/>
    <w:uiPriority w:val="99"/>
    <w:rsid w:val="00A17359"/>
    <w:pPr>
      <w:ind w:left="2268"/>
    </w:pPr>
  </w:style>
  <w:style w:type="paragraph" w:customStyle="1" w:styleId="font5">
    <w:name w:val="font5"/>
    <w:basedOn w:val="Navaden"/>
    <w:uiPriority w:val="99"/>
    <w:rsid w:val="00A17359"/>
    <w:pPr>
      <w:spacing w:before="100" w:beforeAutospacing="1" w:after="100" w:afterAutospacing="1" w:line="240" w:lineRule="auto"/>
    </w:pPr>
    <w:rPr>
      <w:rFonts w:ascii="Tahoma" w:eastAsia="Times New Roman" w:hAnsi="Tahoma" w:cs="Tahoma"/>
      <w:b/>
      <w:bCs/>
      <w:color w:val="000000"/>
      <w:sz w:val="20"/>
      <w:szCs w:val="20"/>
      <w:lang w:eastAsia="sl-SI"/>
    </w:rPr>
  </w:style>
  <w:style w:type="paragraph" w:customStyle="1" w:styleId="font6">
    <w:name w:val="font6"/>
    <w:basedOn w:val="Navaden"/>
    <w:uiPriority w:val="99"/>
    <w:rsid w:val="00A17359"/>
    <w:pPr>
      <w:spacing w:before="100" w:beforeAutospacing="1" w:after="100" w:afterAutospacing="1" w:line="240" w:lineRule="auto"/>
    </w:pPr>
    <w:rPr>
      <w:rFonts w:ascii="Tahoma" w:eastAsia="Times New Roman" w:hAnsi="Tahoma" w:cs="Tahoma"/>
      <w:color w:val="000000"/>
      <w:sz w:val="20"/>
      <w:szCs w:val="20"/>
      <w:lang w:eastAsia="sl-SI"/>
    </w:rPr>
  </w:style>
  <w:style w:type="paragraph" w:customStyle="1" w:styleId="xl66">
    <w:name w:val="xl66"/>
    <w:basedOn w:val="Navaden"/>
    <w:uiPriority w:val="99"/>
    <w:rsid w:val="00A17359"/>
    <w:pP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sl-SI"/>
    </w:rPr>
  </w:style>
  <w:style w:type="paragraph" w:customStyle="1" w:styleId="xl67">
    <w:name w:val="xl67"/>
    <w:basedOn w:val="Navaden"/>
    <w:uiPriority w:val="99"/>
    <w:rsid w:val="00A17359"/>
    <w:pPr>
      <w:shd w:val="clear" w:color="000000" w:fill="FFFF00"/>
      <w:spacing w:before="100" w:beforeAutospacing="1" w:after="100" w:afterAutospacing="1" w:line="240" w:lineRule="auto"/>
    </w:pPr>
    <w:rPr>
      <w:rFonts w:ascii="Times New Roman" w:eastAsia="Times New Roman" w:hAnsi="Times New Roman"/>
      <w:b/>
      <w:bCs/>
      <w:sz w:val="24"/>
      <w:szCs w:val="24"/>
      <w:lang w:eastAsia="sl-SI"/>
    </w:rPr>
  </w:style>
  <w:style w:type="paragraph" w:customStyle="1" w:styleId="xl68">
    <w:name w:val="xl68"/>
    <w:basedOn w:val="Navaden"/>
    <w:uiPriority w:val="99"/>
    <w:rsid w:val="00A17359"/>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9">
    <w:name w:val="xl69"/>
    <w:basedOn w:val="Navaden"/>
    <w:uiPriority w:val="99"/>
    <w:rsid w:val="00A1735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70">
    <w:name w:val="xl70"/>
    <w:basedOn w:val="Navaden"/>
    <w:uiPriority w:val="99"/>
    <w:rsid w:val="00A17359"/>
    <w:pPr>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71">
    <w:name w:val="xl71"/>
    <w:basedOn w:val="Navaden"/>
    <w:uiPriority w:val="99"/>
    <w:rsid w:val="00A1735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72">
    <w:name w:val="xl72"/>
    <w:basedOn w:val="Navaden"/>
    <w:uiPriority w:val="99"/>
    <w:rsid w:val="00A17359"/>
    <w:pPr>
      <w:spacing w:before="100" w:beforeAutospacing="1" w:after="100" w:afterAutospacing="1" w:line="240" w:lineRule="auto"/>
      <w:jc w:val="right"/>
    </w:pPr>
    <w:rPr>
      <w:rFonts w:ascii="Times New Roman" w:eastAsia="Times New Roman" w:hAnsi="Times New Roman"/>
      <w:sz w:val="24"/>
      <w:szCs w:val="24"/>
      <w:lang w:eastAsia="sl-SI"/>
    </w:rPr>
  </w:style>
  <w:style w:type="paragraph" w:customStyle="1" w:styleId="xl73">
    <w:name w:val="xl73"/>
    <w:basedOn w:val="Navaden"/>
    <w:uiPriority w:val="99"/>
    <w:rsid w:val="00A17359"/>
    <w:pPr>
      <w:spacing w:before="100" w:beforeAutospacing="1" w:after="100" w:afterAutospacing="1" w:line="240" w:lineRule="auto"/>
    </w:pPr>
    <w:rPr>
      <w:rFonts w:ascii="Times New Roman" w:eastAsia="Times New Roman" w:hAnsi="Times New Roman"/>
      <w:b/>
      <w:bCs/>
      <w:sz w:val="24"/>
      <w:szCs w:val="24"/>
      <w:lang w:eastAsia="sl-SI"/>
    </w:rPr>
  </w:style>
  <w:style w:type="paragraph" w:customStyle="1" w:styleId="xl74">
    <w:name w:val="xl74"/>
    <w:basedOn w:val="Navaden"/>
    <w:uiPriority w:val="99"/>
    <w:rsid w:val="00A1735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75">
    <w:name w:val="xl75"/>
    <w:basedOn w:val="Navaden"/>
    <w:uiPriority w:val="99"/>
    <w:rsid w:val="00A17359"/>
    <w:pPr>
      <w:spacing w:before="100" w:beforeAutospacing="1" w:after="100" w:afterAutospacing="1" w:line="240" w:lineRule="auto"/>
    </w:pPr>
    <w:rPr>
      <w:rFonts w:ascii="Times New Roman" w:eastAsia="Times New Roman" w:hAnsi="Times New Roman"/>
      <w:color w:val="FF0000"/>
      <w:sz w:val="24"/>
      <w:szCs w:val="24"/>
      <w:lang w:eastAsia="sl-SI"/>
    </w:rPr>
  </w:style>
  <w:style w:type="paragraph" w:customStyle="1" w:styleId="xl76">
    <w:name w:val="xl76"/>
    <w:basedOn w:val="Navaden"/>
    <w:uiPriority w:val="99"/>
    <w:rsid w:val="00A1735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77">
    <w:name w:val="xl77"/>
    <w:basedOn w:val="Navaden"/>
    <w:uiPriority w:val="99"/>
    <w:rsid w:val="00A17359"/>
    <w:pPr>
      <w:spacing w:before="100" w:beforeAutospacing="1" w:after="100" w:afterAutospacing="1" w:line="240" w:lineRule="auto"/>
    </w:pPr>
    <w:rPr>
      <w:rFonts w:ascii="Times New Roman" w:eastAsia="Times New Roman" w:hAnsi="Times New Roman"/>
      <w:b/>
      <w:bCs/>
      <w:sz w:val="24"/>
      <w:szCs w:val="24"/>
      <w:lang w:eastAsia="sl-SI"/>
    </w:rPr>
  </w:style>
  <w:style w:type="paragraph" w:styleId="Odstavekseznama">
    <w:name w:val="List Paragraph"/>
    <w:basedOn w:val="Navaden"/>
    <w:uiPriority w:val="99"/>
    <w:qFormat/>
    <w:rsid w:val="007C4C25"/>
    <w:pPr>
      <w:spacing w:after="0" w:line="240" w:lineRule="auto"/>
      <w:ind w:left="720"/>
      <w:contextualSpacing/>
    </w:pPr>
    <w:rPr>
      <w:rFonts w:ascii="Times New Roman" w:eastAsia="Times New Roman" w:hAnsi="Times New Roman"/>
      <w:sz w:val="24"/>
      <w:szCs w:val="24"/>
      <w:lang w:eastAsia="sl-SI"/>
    </w:rPr>
  </w:style>
  <w:style w:type="paragraph" w:styleId="Napis">
    <w:name w:val="caption"/>
    <w:basedOn w:val="Navaden"/>
    <w:next w:val="Navaden"/>
    <w:uiPriority w:val="99"/>
    <w:qFormat/>
    <w:rsid w:val="00CA5CBA"/>
    <w:pPr>
      <w:spacing w:after="0" w:line="240" w:lineRule="auto"/>
    </w:pPr>
    <w:rPr>
      <w:rFonts w:ascii="Times New Roman" w:eastAsia="Times New Roman" w:hAnsi="Times New Roman"/>
      <w:b/>
      <w:bCs/>
      <w:sz w:val="20"/>
      <w:szCs w:val="20"/>
      <w:lang w:eastAsia="sl-SI"/>
    </w:rPr>
  </w:style>
  <w:style w:type="paragraph" w:customStyle="1" w:styleId="Pa6">
    <w:name w:val="Pa6"/>
    <w:basedOn w:val="Default"/>
    <w:next w:val="Default"/>
    <w:uiPriority w:val="99"/>
    <w:rsid w:val="009627B6"/>
    <w:pPr>
      <w:widowControl/>
      <w:spacing w:line="241" w:lineRule="atLeast"/>
    </w:pPr>
    <w:rPr>
      <w:rFonts w:ascii="Calibri" w:eastAsia="Calibri" w:hAnsi="Calibri"/>
      <w:color w:val="auto"/>
      <w:lang w:val="sl-SI" w:eastAsia="sl-SI"/>
    </w:rPr>
  </w:style>
  <w:style w:type="paragraph" w:customStyle="1" w:styleId="Pa8">
    <w:name w:val="Pa8"/>
    <w:basedOn w:val="Default"/>
    <w:next w:val="Default"/>
    <w:uiPriority w:val="99"/>
    <w:rsid w:val="009627B6"/>
    <w:pPr>
      <w:widowControl/>
      <w:spacing w:line="201" w:lineRule="atLeast"/>
    </w:pPr>
    <w:rPr>
      <w:rFonts w:ascii="Calibri" w:eastAsia="Calibri" w:hAnsi="Calibri"/>
      <w:color w:val="auto"/>
      <w:lang w:val="sl-SI" w:eastAsia="sl-SI"/>
    </w:rPr>
  </w:style>
  <w:style w:type="character" w:customStyle="1" w:styleId="A1">
    <w:name w:val="A1"/>
    <w:uiPriority w:val="99"/>
    <w:rsid w:val="009627B6"/>
    <w:rPr>
      <w:rFonts w:cs="Calibri"/>
      <w:i/>
      <w:iCs/>
      <w:color w:val="000000"/>
      <w:sz w:val="18"/>
      <w:szCs w:val="18"/>
    </w:rPr>
  </w:style>
  <w:style w:type="table" w:styleId="Navadnatabela5">
    <w:name w:val="Plain Table 5"/>
    <w:basedOn w:val="Navadnatabela"/>
    <w:uiPriority w:val="45"/>
    <w:rsid w:val="000404C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3">
    <w:name w:val="Plain Table 3"/>
    <w:basedOn w:val="Navadnatabela"/>
    <w:uiPriority w:val="43"/>
    <w:rsid w:val="00A3195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3800">
      <w:bodyDiv w:val="1"/>
      <w:marLeft w:val="0"/>
      <w:marRight w:val="0"/>
      <w:marTop w:val="0"/>
      <w:marBottom w:val="0"/>
      <w:divBdr>
        <w:top w:val="none" w:sz="0" w:space="0" w:color="auto"/>
        <w:left w:val="none" w:sz="0" w:space="0" w:color="auto"/>
        <w:bottom w:val="none" w:sz="0" w:space="0" w:color="auto"/>
        <w:right w:val="none" w:sz="0" w:space="0" w:color="auto"/>
      </w:divBdr>
    </w:div>
    <w:div w:id="1226263097">
      <w:marLeft w:val="0"/>
      <w:marRight w:val="0"/>
      <w:marTop w:val="0"/>
      <w:marBottom w:val="0"/>
      <w:divBdr>
        <w:top w:val="none" w:sz="0" w:space="0" w:color="auto"/>
        <w:left w:val="none" w:sz="0" w:space="0" w:color="auto"/>
        <w:bottom w:val="none" w:sz="0" w:space="0" w:color="auto"/>
        <w:right w:val="none" w:sz="0" w:space="0" w:color="auto"/>
      </w:divBdr>
    </w:div>
    <w:div w:id="1226263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2793</Words>
  <Characters>15926</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RODOVNIŠKA KNJIGA POSAVSKEGA KONJA </vt:lpstr>
    </vt:vector>
  </TitlesOfParts>
  <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RODOVNIŠKA KNJIGA POSAVSKEGA KONJA</dc:title>
  <dc:subject/>
  <dc:creator>mesarima</dc:creator>
  <cp:keywords/>
  <dc:description/>
  <cp:lastModifiedBy>Anton</cp:lastModifiedBy>
  <cp:revision>24</cp:revision>
  <cp:lastPrinted>2016-11-09T14:01:00Z</cp:lastPrinted>
  <dcterms:created xsi:type="dcterms:W3CDTF">2016-11-27T08:54:00Z</dcterms:created>
  <dcterms:modified xsi:type="dcterms:W3CDTF">2017-02-22T19:12:00Z</dcterms:modified>
</cp:coreProperties>
</file>